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BC8" w:rsidRDefault="00580BC8" w:rsidP="00580BC8">
      <w:pPr>
        <w:spacing w:after="0" w:line="240" w:lineRule="auto"/>
        <w:jc w:val="center"/>
        <w:rPr>
          <w:rFonts w:ascii="Arial" w:hAnsi="Arial" w:cs="Arial"/>
          <w:b/>
        </w:rPr>
      </w:pPr>
      <w:r w:rsidRPr="00F7354A">
        <w:rPr>
          <w:noProof/>
          <w:sz w:val="32"/>
          <w:szCs w:val="28"/>
          <w:lang w:eastAsia="en-GB"/>
        </w:rPr>
        <w:drawing>
          <wp:anchor distT="0" distB="0" distL="114300" distR="114300" simplePos="0" relativeHeight="251659264" behindDoc="0" locked="0" layoutInCell="1" allowOverlap="1" wp14:anchorId="45133A10" wp14:editId="0DA754E0">
            <wp:simplePos x="0" y="0"/>
            <wp:positionH relativeFrom="column">
              <wp:posOffset>5368925</wp:posOffset>
            </wp:positionH>
            <wp:positionV relativeFrom="paragraph">
              <wp:posOffset>0</wp:posOffset>
            </wp:positionV>
            <wp:extent cx="1036320" cy="1036320"/>
            <wp:effectExtent l="0" t="0" r="0" b="0"/>
            <wp:wrapSquare wrapText="bothSides"/>
            <wp:docPr id="2" name="Picture 2" descr="M:\OxfordCityHomes\StaffSupTeam\Claire\Simon\New Oxford Direct Servic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xfordCityHomes\StaffSupTeam\Claire\Simon\New Oxford Direct Service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0BC8" w:rsidRPr="00580BC8" w:rsidRDefault="00580BC8" w:rsidP="00580BC8">
      <w:pPr>
        <w:spacing w:after="0" w:line="240" w:lineRule="auto"/>
        <w:jc w:val="center"/>
        <w:rPr>
          <w:rFonts w:ascii="Arial" w:hAnsi="Arial" w:cs="Arial"/>
          <w:b/>
        </w:rPr>
      </w:pPr>
    </w:p>
    <w:p w:rsidR="00D16CC8" w:rsidRPr="00580BC8" w:rsidRDefault="003E0F50" w:rsidP="00B15DE7">
      <w:pPr>
        <w:spacing w:after="0" w:line="240" w:lineRule="auto"/>
        <w:jc w:val="center"/>
        <w:rPr>
          <w:rFonts w:ascii="Arial" w:hAnsi="Arial" w:cs="Arial"/>
          <w:b/>
        </w:rPr>
      </w:pPr>
      <w:r w:rsidRPr="00A96D09">
        <w:rPr>
          <w:rFonts w:ascii="Arial" w:hAnsi="Arial" w:cs="Arial"/>
          <w:b/>
        </w:rPr>
        <w:t>ODS Performance Report at Q1</w:t>
      </w:r>
      <w:r w:rsidR="00127E2D" w:rsidRPr="00A96D09">
        <w:rPr>
          <w:rFonts w:ascii="Arial" w:hAnsi="Arial" w:cs="Arial"/>
          <w:b/>
        </w:rPr>
        <w:t xml:space="preserve"> (</w:t>
      </w:r>
      <w:r w:rsidR="006F0102" w:rsidRPr="00A96D09">
        <w:rPr>
          <w:rFonts w:ascii="Arial" w:hAnsi="Arial" w:cs="Arial"/>
          <w:b/>
        </w:rPr>
        <w:t>2019/20</w:t>
      </w:r>
      <w:r w:rsidR="00127E2D" w:rsidRPr="00A96D09">
        <w:rPr>
          <w:rFonts w:ascii="Arial" w:hAnsi="Arial" w:cs="Arial"/>
          <w:b/>
        </w:rPr>
        <w:t>)</w:t>
      </w:r>
    </w:p>
    <w:p w:rsidR="00AE7263" w:rsidRPr="00580BC8" w:rsidRDefault="00AE7263" w:rsidP="00580BC8">
      <w:pPr>
        <w:spacing w:after="0" w:line="240" w:lineRule="auto"/>
        <w:rPr>
          <w:rFonts w:ascii="Arial" w:hAnsi="Arial" w:cs="Arial"/>
        </w:rPr>
      </w:pPr>
    </w:p>
    <w:p w:rsidR="00F42C82" w:rsidRPr="00930807" w:rsidRDefault="00F42C82" w:rsidP="00580BC8">
      <w:pPr>
        <w:spacing w:after="0" w:line="240" w:lineRule="auto"/>
        <w:rPr>
          <w:rFonts w:ascii="Arial" w:hAnsi="Arial" w:cs="Arial"/>
          <w:b/>
        </w:rPr>
      </w:pPr>
      <w:r w:rsidRPr="00930807">
        <w:rPr>
          <w:rFonts w:ascii="Arial" w:hAnsi="Arial" w:cs="Arial"/>
          <w:b/>
        </w:rPr>
        <w:t xml:space="preserve">Introduction </w:t>
      </w:r>
    </w:p>
    <w:p w:rsidR="00C35C79" w:rsidRPr="00930807" w:rsidRDefault="00C35C79" w:rsidP="00C35C79">
      <w:pPr>
        <w:pStyle w:val="ListParagraph"/>
        <w:numPr>
          <w:ilvl w:val="0"/>
          <w:numId w:val="33"/>
        </w:numPr>
        <w:rPr>
          <w:rFonts w:ascii="Arial" w:hAnsi="Arial" w:cs="Arial"/>
          <w:color w:val="000000"/>
        </w:rPr>
      </w:pPr>
      <w:r w:rsidRPr="00930807">
        <w:rPr>
          <w:rFonts w:ascii="Arial" w:hAnsi="Arial" w:cs="Arial"/>
          <w:color w:val="000000"/>
        </w:rPr>
        <w:t>This report provides a performance summary for the period April to June 2019</w:t>
      </w:r>
      <w:r w:rsidR="00950432">
        <w:rPr>
          <w:rFonts w:ascii="Arial" w:hAnsi="Arial" w:cs="Arial"/>
          <w:color w:val="000000"/>
        </w:rPr>
        <w:t xml:space="preserve"> and financial data / analysis to May 2019</w:t>
      </w:r>
      <w:r w:rsidRPr="00930807">
        <w:rPr>
          <w:rFonts w:ascii="Arial" w:hAnsi="Arial" w:cs="Arial"/>
          <w:color w:val="000000"/>
        </w:rPr>
        <w:t xml:space="preserve">. It </w:t>
      </w:r>
      <w:r w:rsidR="00950432">
        <w:rPr>
          <w:rFonts w:ascii="Arial" w:hAnsi="Arial" w:cs="Arial"/>
          <w:color w:val="000000"/>
        </w:rPr>
        <w:t xml:space="preserve">also </w:t>
      </w:r>
      <w:r w:rsidRPr="00930807">
        <w:rPr>
          <w:rFonts w:ascii="Arial" w:hAnsi="Arial" w:cs="Arial"/>
        </w:rPr>
        <w:t>covers operational ac</w:t>
      </w:r>
      <w:bookmarkStart w:id="0" w:name="_GoBack"/>
      <w:bookmarkEnd w:id="0"/>
      <w:r w:rsidRPr="00930807">
        <w:rPr>
          <w:rFonts w:ascii="Arial" w:hAnsi="Arial" w:cs="Arial"/>
        </w:rPr>
        <w:t xml:space="preserve">tivity across all work streams. </w:t>
      </w:r>
    </w:p>
    <w:p w:rsidR="00231AAD" w:rsidRPr="00580BC8" w:rsidRDefault="00231AAD" w:rsidP="00580BC8">
      <w:pPr>
        <w:pStyle w:val="PlainText"/>
        <w:rPr>
          <w:rFonts w:ascii="Arial" w:hAnsi="Arial" w:cs="Arial"/>
          <w:szCs w:val="22"/>
        </w:rPr>
      </w:pPr>
    </w:p>
    <w:p w:rsidR="007B2283" w:rsidRPr="00744CEA" w:rsidRDefault="007B2283" w:rsidP="007B2283">
      <w:pPr>
        <w:spacing w:after="0" w:line="240" w:lineRule="auto"/>
        <w:rPr>
          <w:rFonts w:ascii="Arial" w:hAnsi="Arial" w:cs="Arial"/>
          <w:b/>
        </w:rPr>
      </w:pPr>
      <w:r w:rsidRPr="00744CEA">
        <w:rPr>
          <w:rFonts w:ascii="Arial" w:hAnsi="Arial" w:cs="Arial"/>
          <w:b/>
        </w:rPr>
        <w:t>Executive Summary</w:t>
      </w:r>
    </w:p>
    <w:p w:rsidR="007B2283" w:rsidRPr="00744CEA" w:rsidRDefault="00C35C79" w:rsidP="007B2283">
      <w:pPr>
        <w:pStyle w:val="ListParagraph"/>
        <w:numPr>
          <w:ilvl w:val="0"/>
          <w:numId w:val="21"/>
        </w:numPr>
        <w:spacing w:after="0" w:line="240" w:lineRule="auto"/>
        <w:rPr>
          <w:rFonts w:ascii="Arial" w:hAnsi="Arial" w:cs="Arial"/>
        </w:rPr>
      </w:pPr>
      <w:r w:rsidRPr="00744CEA">
        <w:rPr>
          <w:rFonts w:ascii="Arial" w:hAnsi="Arial" w:cs="Arial"/>
        </w:rPr>
        <w:t>The good performance achieved across all services in 18/19 continue</w:t>
      </w:r>
      <w:r w:rsidR="00744CEA" w:rsidRPr="00744CEA">
        <w:rPr>
          <w:rFonts w:ascii="Arial" w:hAnsi="Arial" w:cs="Arial"/>
        </w:rPr>
        <w:t xml:space="preserve">s into the first quarter 19/20 – over 85% of KPIs met. </w:t>
      </w:r>
    </w:p>
    <w:p w:rsidR="00A41EB9" w:rsidRPr="00744CEA" w:rsidRDefault="00930807" w:rsidP="00A41EB9">
      <w:pPr>
        <w:pStyle w:val="ListParagraph"/>
        <w:numPr>
          <w:ilvl w:val="0"/>
          <w:numId w:val="21"/>
        </w:numPr>
        <w:spacing w:after="0" w:line="240" w:lineRule="auto"/>
        <w:rPr>
          <w:rFonts w:ascii="Arial" w:hAnsi="Arial" w:cs="Arial"/>
        </w:rPr>
      </w:pPr>
      <w:r w:rsidRPr="00744CEA">
        <w:rPr>
          <w:rFonts w:ascii="Arial" w:hAnsi="Arial" w:cs="Arial"/>
        </w:rPr>
        <w:t>The Finance Director’s report as at May 2019 is at appendix 3. I</w:t>
      </w:r>
      <w:r w:rsidR="00A41EB9" w:rsidRPr="00744CEA">
        <w:rPr>
          <w:rFonts w:ascii="Arial" w:hAnsi="Arial" w:cs="Arial"/>
        </w:rPr>
        <w:t>n summary:</w:t>
      </w:r>
    </w:p>
    <w:p w:rsidR="00A41EB9" w:rsidRPr="00744CEA" w:rsidRDefault="000F2B0B" w:rsidP="00A41EB9">
      <w:pPr>
        <w:pStyle w:val="ListParagraph"/>
        <w:numPr>
          <w:ilvl w:val="0"/>
          <w:numId w:val="21"/>
        </w:numPr>
        <w:spacing w:after="0" w:line="240" w:lineRule="auto"/>
        <w:rPr>
          <w:rFonts w:ascii="Arial" w:hAnsi="Arial" w:cs="Arial"/>
        </w:rPr>
      </w:pPr>
      <w:r w:rsidRPr="00744CEA">
        <w:rPr>
          <w:rFonts w:ascii="Arial" w:hAnsi="Arial" w:cs="Arial"/>
        </w:rPr>
        <w:t xml:space="preserve">At </w:t>
      </w:r>
      <w:r w:rsidR="00A41EB9" w:rsidRPr="00744CEA">
        <w:rPr>
          <w:rFonts w:ascii="Arial" w:hAnsi="Arial" w:cs="Arial"/>
        </w:rPr>
        <w:t xml:space="preserve">the end of May 2019, ODS income is 1% behind the budget of £10.1 million. </w:t>
      </w:r>
    </w:p>
    <w:p w:rsidR="00A41EB9" w:rsidRPr="00744CEA" w:rsidRDefault="00A41EB9" w:rsidP="00A41EB9">
      <w:pPr>
        <w:pStyle w:val="ListParagraph"/>
        <w:numPr>
          <w:ilvl w:val="0"/>
          <w:numId w:val="21"/>
        </w:numPr>
        <w:spacing w:after="0" w:line="240" w:lineRule="auto"/>
        <w:rPr>
          <w:rFonts w:ascii="Arial" w:hAnsi="Arial" w:cs="Arial"/>
        </w:rPr>
      </w:pPr>
      <w:r w:rsidRPr="00744CEA">
        <w:rPr>
          <w:rFonts w:ascii="Arial" w:hAnsi="Arial" w:cs="Arial"/>
        </w:rPr>
        <w:t>ODS made a £0.2m loss before interest and tax (reported as EBIT) due to the combined impacts of lower external MT business and transformation costs (that continue to be funded by the business, whilst awaiting the release of funding from the City Council).</w:t>
      </w:r>
    </w:p>
    <w:p w:rsidR="007B2283" w:rsidRPr="00744CEA" w:rsidRDefault="00A41EB9" w:rsidP="00A41EB9">
      <w:pPr>
        <w:pStyle w:val="ListParagraph"/>
        <w:numPr>
          <w:ilvl w:val="0"/>
          <w:numId w:val="21"/>
        </w:numPr>
        <w:spacing w:after="0" w:line="240" w:lineRule="auto"/>
        <w:rPr>
          <w:rFonts w:ascii="Arial" w:hAnsi="Arial" w:cs="Arial"/>
        </w:rPr>
      </w:pPr>
      <w:r w:rsidRPr="00744CEA">
        <w:rPr>
          <w:rFonts w:ascii="Arial" w:hAnsi="Arial" w:cs="Arial"/>
        </w:rPr>
        <w:t xml:space="preserve">ODS will prepare a reforecast at the end of the quarter that will confirm the full year expectation against the budgeted EBIT of £2.2 million and dividend of £1.6 million. </w:t>
      </w:r>
    </w:p>
    <w:p w:rsidR="00FF4B28" w:rsidRPr="00744CEA" w:rsidRDefault="00FF4B28" w:rsidP="00FF4B28">
      <w:pPr>
        <w:numPr>
          <w:ilvl w:val="0"/>
          <w:numId w:val="21"/>
        </w:numPr>
        <w:spacing w:before="100" w:beforeAutospacing="1" w:after="100" w:afterAutospacing="1" w:line="240" w:lineRule="auto"/>
        <w:rPr>
          <w:rFonts w:ascii="Tahoma" w:eastAsia="Times New Roman" w:hAnsi="Tahoma" w:cs="Tahoma"/>
          <w:color w:val="000000"/>
        </w:rPr>
      </w:pPr>
      <w:r w:rsidRPr="00744CEA">
        <w:rPr>
          <w:rFonts w:ascii="Arial" w:eastAsia="Times New Roman" w:hAnsi="Arial" w:cs="Arial"/>
          <w:color w:val="000000"/>
        </w:rPr>
        <w:t>The ODS Board expects to fully achieve the MTFP expectation</w:t>
      </w:r>
    </w:p>
    <w:p w:rsidR="009E56BE" w:rsidRPr="00744CEA" w:rsidRDefault="00744CEA" w:rsidP="009E56BE">
      <w:pPr>
        <w:pStyle w:val="ListParagraph"/>
        <w:numPr>
          <w:ilvl w:val="0"/>
          <w:numId w:val="21"/>
        </w:numPr>
        <w:spacing w:after="0" w:line="240" w:lineRule="auto"/>
        <w:rPr>
          <w:rFonts w:ascii="Arial" w:hAnsi="Arial" w:cs="Arial"/>
        </w:rPr>
      </w:pPr>
      <w:r w:rsidRPr="00744CEA">
        <w:rPr>
          <w:rFonts w:ascii="Arial" w:hAnsi="Arial" w:cs="Arial"/>
        </w:rPr>
        <w:t xml:space="preserve">Our focus on customer service continues to grow and the report contains more insight into how ODS is running services. </w:t>
      </w:r>
    </w:p>
    <w:p w:rsidR="009E56BE" w:rsidRPr="00744CEA" w:rsidRDefault="00930807" w:rsidP="007B2283">
      <w:pPr>
        <w:pStyle w:val="ListParagraph"/>
        <w:numPr>
          <w:ilvl w:val="0"/>
          <w:numId w:val="21"/>
        </w:numPr>
        <w:spacing w:after="0" w:line="240" w:lineRule="auto"/>
        <w:rPr>
          <w:rFonts w:ascii="Arial" w:hAnsi="Arial" w:cs="Arial"/>
        </w:rPr>
      </w:pPr>
      <w:r w:rsidRPr="00744CEA">
        <w:rPr>
          <w:rFonts w:ascii="Arial" w:hAnsi="Arial" w:cs="Arial"/>
        </w:rPr>
        <w:t xml:space="preserve">A People Strategy is underway which will set out plans for the next </w:t>
      </w:r>
      <w:r w:rsidRPr="00744CEA">
        <w:rPr>
          <w:rFonts w:ascii="Arial" w:hAnsi="Arial" w:cs="Arial"/>
          <w:color w:val="000000"/>
        </w:rPr>
        <w:t>3-5 years, including how ODS approach employee wellbeing, diversity and inclusion, management and leadership development, workforce/succession planning and reward</w:t>
      </w:r>
    </w:p>
    <w:p w:rsidR="009E56BE" w:rsidRPr="00744CEA" w:rsidRDefault="009E56BE" w:rsidP="007B2283">
      <w:pPr>
        <w:pStyle w:val="ListParagraph"/>
        <w:numPr>
          <w:ilvl w:val="0"/>
          <w:numId w:val="21"/>
        </w:numPr>
        <w:spacing w:after="0" w:line="240" w:lineRule="auto"/>
        <w:rPr>
          <w:rFonts w:ascii="Arial" w:hAnsi="Arial" w:cs="Arial"/>
        </w:rPr>
      </w:pPr>
      <w:r w:rsidRPr="00744CEA">
        <w:rPr>
          <w:rFonts w:ascii="Arial" w:hAnsi="Arial" w:cs="Arial"/>
        </w:rPr>
        <w:t>Construction, Repair</w:t>
      </w:r>
      <w:r w:rsidR="00613A30" w:rsidRPr="00744CEA">
        <w:rPr>
          <w:rFonts w:ascii="Arial" w:hAnsi="Arial" w:cs="Arial"/>
        </w:rPr>
        <w:t>s and Maintenance continue to work hard on introducing the new Target Operating Model (October 2019 launch) and growing the construction business. We expect to double the value of projects compared with 2018/19</w:t>
      </w:r>
    </w:p>
    <w:p w:rsidR="009E56BE" w:rsidRPr="00744CEA" w:rsidRDefault="009E56BE" w:rsidP="007B2283">
      <w:pPr>
        <w:pStyle w:val="ListParagraph"/>
        <w:numPr>
          <w:ilvl w:val="0"/>
          <w:numId w:val="21"/>
        </w:numPr>
        <w:spacing w:after="0" w:line="240" w:lineRule="auto"/>
        <w:rPr>
          <w:rFonts w:ascii="Arial" w:hAnsi="Arial" w:cs="Arial"/>
        </w:rPr>
      </w:pPr>
      <w:r w:rsidRPr="00744CEA">
        <w:rPr>
          <w:rFonts w:ascii="Arial" w:hAnsi="Arial" w:cs="Arial"/>
        </w:rPr>
        <w:t>E</w:t>
      </w:r>
      <w:r w:rsidR="00613A30" w:rsidRPr="00744CEA">
        <w:rPr>
          <w:rFonts w:ascii="Arial" w:hAnsi="Arial" w:cs="Arial"/>
        </w:rPr>
        <w:t xml:space="preserve">nvironment &amp; Infrastructure continue to perform well in managing our recycling, waste, car parks, street cleansing and highways &amp; engineering services. There are new initiatives, </w:t>
      </w:r>
      <w:r w:rsidR="006F5AA2" w:rsidRPr="00744CEA">
        <w:rPr>
          <w:rFonts w:ascii="Arial" w:hAnsi="Arial" w:cs="Arial"/>
        </w:rPr>
        <w:t xml:space="preserve">new business </w:t>
      </w:r>
      <w:r w:rsidR="00930807" w:rsidRPr="00744CEA">
        <w:rPr>
          <w:rFonts w:ascii="Arial" w:hAnsi="Arial" w:cs="Arial"/>
        </w:rPr>
        <w:t>and new opportunities.</w:t>
      </w:r>
    </w:p>
    <w:p w:rsidR="009E56BE" w:rsidRPr="00744CEA" w:rsidRDefault="009E56BE" w:rsidP="009E56BE">
      <w:pPr>
        <w:pStyle w:val="ListParagraph"/>
        <w:numPr>
          <w:ilvl w:val="0"/>
          <w:numId w:val="21"/>
        </w:numPr>
        <w:spacing w:after="0" w:line="240" w:lineRule="auto"/>
        <w:rPr>
          <w:rFonts w:ascii="Arial" w:hAnsi="Arial" w:cs="Arial"/>
        </w:rPr>
      </w:pPr>
      <w:r w:rsidRPr="00744CEA">
        <w:rPr>
          <w:rFonts w:ascii="Arial" w:hAnsi="Arial" w:cs="Arial"/>
        </w:rPr>
        <w:t xml:space="preserve">Improving our management of health &amp; safety is a priority and we are driving an action plan for yet further improvements across </w:t>
      </w:r>
      <w:r w:rsidR="00930807" w:rsidRPr="00744CEA">
        <w:rPr>
          <w:rFonts w:ascii="Arial" w:hAnsi="Arial" w:cs="Arial"/>
        </w:rPr>
        <w:t>ODS</w:t>
      </w:r>
      <w:r w:rsidRPr="00744CEA">
        <w:rPr>
          <w:rFonts w:ascii="Arial" w:hAnsi="Arial" w:cs="Arial"/>
        </w:rPr>
        <w:t>.</w:t>
      </w:r>
    </w:p>
    <w:p w:rsidR="007B2283" w:rsidRPr="00744CEA" w:rsidRDefault="007B2283" w:rsidP="007B2283">
      <w:pPr>
        <w:pStyle w:val="ListParagraph"/>
        <w:numPr>
          <w:ilvl w:val="0"/>
          <w:numId w:val="21"/>
        </w:numPr>
        <w:spacing w:after="0" w:line="240" w:lineRule="auto"/>
        <w:rPr>
          <w:rFonts w:ascii="Arial" w:hAnsi="Arial" w:cs="Arial"/>
        </w:rPr>
      </w:pPr>
      <w:r w:rsidRPr="00744CEA">
        <w:rPr>
          <w:rFonts w:ascii="Arial" w:hAnsi="Arial" w:cs="Arial"/>
        </w:rPr>
        <w:t>P</w:t>
      </w:r>
      <w:r w:rsidR="000F2B0B" w:rsidRPr="00744CEA">
        <w:rPr>
          <w:rFonts w:ascii="Arial" w:hAnsi="Arial" w:cs="Arial"/>
        </w:rPr>
        <w:t xml:space="preserve">ending approval of </w:t>
      </w:r>
      <w:r w:rsidR="009E56BE" w:rsidRPr="00744CEA">
        <w:rPr>
          <w:rFonts w:ascii="Arial" w:hAnsi="Arial" w:cs="Arial"/>
        </w:rPr>
        <w:t>a new plan</w:t>
      </w:r>
      <w:r w:rsidR="000F2B0B" w:rsidRPr="00744CEA">
        <w:rPr>
          <w:rFonts w:ascii="Arial" w:hAnsi="Arial" w:cs="Arial"/>
        </w:rPr>
        <w:t xml:space="preserve">, we have rolled forward current Business Plan year one objectives to year two. </w:t>
      </w:r>
      <w:r w:rsidR="0056431C" w:rsidRPr="00744CEA">
        <w:rPr>
          <w:rFonts w:ascii="Arial" w:hAnsi="Arial" w:cs="Arial"/>
        </w:rPr>
        <w:t>See Appendix 1 for a summary of the year 2 objectives and an update</w:t>
      </w:r>
    </w:p>
    <w:p w:rsidR="009E56BE" w:rsidRPr="00744CEA" w:rsidRDefault="009E56BE" w:rsidP="009E56BE">
      <w:pPr>
        <w:pStyle w:val="ListParagraph"/>
        <w:numPr>
          <w:ilvl w:val="0"/>
          <w:numId w:val="21"/>
        </w:numPr>
        <w:spacing w:after="0" w:line="240" w:lineRule="auto"/>
        <w:rPr>
          <w:rFonts w:ascii="Arial" w:hAnsi="Arial" w:cs="Arial"/>
        </w:rPr>
      </w:pPr>
      <w:r w:rsidRPr="00744CEA">
        <w:rPr>
          <w:rFonts w:ascii="Arial" w:hAnsi="Arial" w:cs="Arial"/>
        </w:rPr>
        <w:t xml:space="preserve">We continue to progress the Outline Business Case for a new Business Plan of investment in ODS which will create significant additional returns to the Shareholder, delivered through efficiency and growth.  </w:t>
      </w:r>
    </w:p>
    <w:p w:rsidR="009E56BE" w:rsidRPr="00744CEA" w:rsidRDefault="009E56BE" w:rsidP="009E56BE">
      <w:pPr>
        <w:pStyle w:val="ListParagraph"/>
        <w:spacing w:after="0" w:line="240" w:lineRule="auto"/>
        <w:rPr>
          <w:rFonts w:ascii="Arial" w:hAnsi="Arial" w:cs="Arial"/>
        </w:rPr>
      </w:pPr>
    </w:p>
    <w:p w:rsidR="00EB4C1B" w:rsidRPr="00744CEA" w:rsidRDefault="00EB4C1B" w:rsidP="00580BC8">
      <w:pPr>
        <w:spacing w:after="0" w:line="240" w:lineRule="auto"/>
        <w:rPr>
          <w:rFonts w:ascii="Arial" w:hAnsi="Arial" w:cs="Arial"/>
          <w:b/>
        </w:rPr>
      </w:pPr>
    </w:p>
    <w:p w:rsidR="00826C28" w:rsidRPr="00744CEA" w:rsidRDefault="000F2B0B" w:rsidP="00580BC8">
      <w:pPr>
        <w:spacing w:after="0" w:line="240" w:lineRule="auto"/>
        <w:rPr>
          <w:rFonts w:ascii="Arial" w:hAnsi="Arial" w:cs="Arial"/>
          <w:b/>
        </w:rPr>
      </w:pPr>
      <w:r w:rsidRPr="00744CEA">
        <w:rPr>
          <w:rFonts w:ascii="Arial" w:hAnsi="Arial" w:cs="Arial"/>
          <w:b/>
        </w:rPr>
        <w:t>Q1</w:t>
      </w:r>
      <w:r w:rsidR="00CB3423" w:rsidRPr="00744CEA">
        <w:rPr>
          <w:rFonts w:ascii="Arial" w:hAnsi="Arial" w:cs="Arial"/>
          <w:b/>
        </w:rPr>
        <w:t xml:space="preserve"> </w:t>
      </w:r>
      <w:r w:rsidR="00724DFC" w:rsidRPr="00744CEA">
        <w:rPr>
          <w:rFonts w:ascii="Arial" w:hAnsi="Arial" w:cs="Arial"/>
          <w:b/>
        </w:rPr>
        <w:t>update</w:t>
      </w:r>
      <w:r w:rsidR="00826C28" w:rsidRPr="00744CEA">
        <w:rPr>
          <w:rFonts w:ascii="Arial" w:hAnsi="Arial" w:cs="Arial"/>
          <w:b/>
        </w:rPr>
        <w:t>:</w:t>
      </w:r>
    </w:p>
    <w:p w:rsidR="00736DD1" w:rsidRPr="00744CEA" w:rsidRDefault="00736DD1" w:rsidP="00736DD1">
      <w:pPr>
        <w:spacing w:after="0" w:line="240" w:lineRule="auto"/>
        <w:rPr>
          <w:rFonts w:ascii="Arial" w:hAnsi="Arial" w:cs="Arial"/>
          <w:b/>
        </w:rPr>
      </w:pPr>
    </w:p>
    <w:p w:rsidR="00736DD1" w:rsidRPr="00744CEA" w:rsidRDefault="00736DD1" w:rsidP="00736DD1">
      <w:pPr>
        <w:pStyle w:val="BodyText"/>
        <w:ind w:right="527"/>
        <w:rPr>
          <w:b/>
          <w:sz w:val="22"/>
          <w:szCs w:val="22"/>
        </w:rPr>
      </w:pPr>
      <w:r w:rsidRPr="00744CEA">
        <w:rPr>
          <w:b/>
          <w:sz w:val="22"/>
          <w:szCs w:val="22"/>
        </w:rPr>
        <w:t>Service Performance</w:t>
      </w:r>
    </w:p>
    <w:p w:rsidR="007F74A5" w:rsidRPr="00744CEA" w:rsidRDefault="007F74A5" w:rsidP="00736DD1">
      <w:pPr>
        <w:pStyle w:val="BodyText"/>
        <w:ind w:right="527"/>
        <w:rPr>
          <w:sz w:val="22"/>
          <w:szCs w:val="22"/>
        </w:rPr>
      </w:pPr>
    </w:p>
    <w:p w:rsidR="00CB3423" w:rsidRPr="00744CEA" w:rsidRDefault="00CB3423" w:rsidP="008F6F32">
      <w:pPr>
        <w:pStyle w:val="ListParagraph"/>
        <w:numPr>
          <w:ilvl w:val="0"/>
          <w:numId w:val="33"/>
        </w:numPr>
        <w:spacing w:after="0" w:line="240" w:lineRule="auto"/>
        <w:rPr>
          <w:rFonts w:ascii="Arial" w:hAnsi="Arial" w:cs="Arial"/>
          <w:b/>
        </w:rPr>
      </w:pPr>
      <w:r w:rsidRPr="00744CEA">
        <w:rPr>
          <w:rFonts w:ascii="Arial" w:hAnsi="Arial" w:cs="Arial"/>
        </w:rPr>
        <w:t>ODS meet with OCC partners to review the service on a monthly basis. During this meeting we review KPIs, finance and identify any areas requiring particular focus (these include city centre cleaning, establishing a construction pipeline, budget process, etc.).</w:t>
      </w:r>
    </w:p>
    <w:p w:rsidR="00CB3423" w:rsidRPr="00744CEA" w:rsidRDefault="00CB3423" w:rsidP="00CB3423">
      <w:pPr>
        <w:pStyle w:val="ListParagraph"/>
        <w:spacing w:after="0" w:line="240" w:lineRule="auto"/>
        <w:rPr>
          <w:rFonts w:ascii="Arial" w:hAnsi="Arial" w:cs="Arial"/>
          <w:b/>
        </w:rPr>
      </w:pPr>
    </w:p>
    <w:p w:rsidR="00E85D0E" w:rsidRPr="00744CEA" w:rsidRDefault="00647837" w:rsidP="00E85D0E">
      <w:pPr>
        <w:pStyle w:val="ListParagraph"/>
        <w:numPr>
          <w:ilvl w:val="0"/>
          <w:numId w:val="33"/>
        </w:numPr>
        <w:rPr>
          <w:rFonts w:ascii="Arial" w:hAnsi="Arial" w:cs="Arial"/>
          <w:color w:val="000000"/>
        </w:rPr>
      </w:pPr>
      <w:r w:rsidRPr="00744CEA">
        <w:rPr>
          <w:rFonts w:ascii="Arial" w:hAnsi="Arial" w:cs="Arial"/>
        </w:rPr>
        <w:t>ODS</w:t>
      </w:r>
      <w:r w:rsidR="00CB3423" w:rsidRPr="00744CEA">
        <w:rPr>
          <w:rFonts w:ascii="Arial" w:hAnsi="Arial" w:cs="Arial"/>
        </w:rPr>
        <w:t xml:space="preserve"> monitor</w:t>
      </w:r>
      <w:r w:rsidR="00950432" w:rsidRPr="00744CEA">
        <w:rPr>
          <w:rFonts w:ascii="Arial" w:hAnsi="Arial" w:cs="Arial"/>
        </w:rPr>
        <w:t>s</w:t>
      </w:r>
      <w:r w:rsidR="00736DD1" w:rsidRPr="00744CEA">
        <w:rPr>
          <w:rFonts w:ascii="Arial" w:hAnsi="Arial" w:cs="Arial"/>
        </w:rPr>
        <w:t xml:space="preserve"> many perfo</w:t>
      </w:r>
      <w:r w:rsidR="00950432" w:rsidRPr="00744CEA">
        <w:rPr>
          <w:rFonts w:ascii="Arial" w:hAnsi="Arial" w:cs="Arial"/>
        </w:rPr>
        <w:t xml:space="preserve">rmance indicators, thirty four </w:t>
      </w:r>
      <w:r w:rsidR="00736DD1" w:rsidRPr="00744CEA">
        <w:rPr>
          <w:rFonts w:ascii="Arial" w:hAnsi="Arial" w:cs="Arial"/>
        </w:rPr>
        <w:t xml:space="preserve">of which are target driven. </w:t>
      </w:r>
      <w:r w:rsidR="00950432" w:rsidRPr="00744CEA">
        <w:rPr>
          <w:rFonts w:ascii="Arial" w:hAnsi="Arial" w:cs="Arial"/>
        </w:rPr>
        <w:t xml:space="preserve">In the first quarter 19/20 against these target driven KPIs, </w:t>
      </w:r>
      <w:r w:rsidR="00950432" w:rsidRPr="00744CEA">
        <w:rPr>
          <w:rFonts w:ascii="Arial" w:hAnsi="Arial" w:cs="Arial"/>
          <w:color w:val="000000"/>
        </w:rPr>
        <w:t>ODS has achieved over 85%</w:t>
      </w:r>
      <w:r w:rsidR="00E85D0E" w:rsidRPr="00744CEA">
        <w:rPr>
          <w:rFonts w:ascii="Arial" w:hAnsi="Arial" w:cs="Arial"/>
          <w:color w:val="000000"/>
        </w:rPr>
        <w:t xml:space="preserve"> compliance for Q1. 4 KPIs fell short of the target. The number of kitchens and </w:t>
      </w:r>
      <w:r w:rsidR="00E85D0E" w:rsidRPr="00744CEA">
        <w:rPr>
          <w:rFonts w:ascii="Arial" w:hAnsi="Arial" w:cs="Arial"/>
          <w:color w:val="000000"/>
        </w:rPr>
        <w:lastRenderedPageBreak/>
        <w:t>bathrooms installed and the street cleansing KPI. Regarding the former this is a profiling issue and the number of installations typically catches up. On the latter, we are developing a more representative measure for customer satisfaction of street cleanliness, rather than the national measure (NI195).</w:t>
      </w:r>
    </w:p>
    <w:p w:rsidR="00E85D0E" w:rsidRPr="00E85D0E" w:rsidRDefault="00E85D0E" w:rsidP="00E85D0E">
      <w:pPr>
        <w:pStyle w:val="ListParagraph"/>
        <w:rPr>
          <w:rFonts w:ascii="Arial" w:hAnsi="Arial" w:cs="Arial"/>
        </w:rPr>
      </w:pPr>
    </w:p>
    <w:p w:rsidR="00736DD1" w:rsidRPr="00E85D0E" w:rsidRDefault="00736DD1" w:rsidP="00E85D0E">
      <w:pPr>
        <w:pStyle w:val="ListParagraph"/>
        <w:numPr>
          <w:ilvl w:val="0"/>
          <w:numId w:val="33"/>
        </w:numPr>
        <w:rPr>
          <w:rFonts w:ascii="Arial" w:hAnsi="Arial" w:cs="Arial"/>
          <w:color w:val="000000"/>
          <w:sz w:val="24"/>
          <w:szCs w:val="24"/>
        </w:rPr>
      </w:pPr>
      <w:r w:rsidRPr="00E85D0E">
        <w:rPr>
          <w:rFonts w:ascii="Arial" w:hAnsi="Arial" w:cs="Arial"/>
        </w:rPr>
        <w:t xml:space="preserve">The Council </w:t>
      </w:r>
      <w:r w:rsidR="00950432" w:rsidRPr="00E85D0E">
        <w:rPr>
          <w:rFonts w:ascii="Arial" w:hAnsi="Arial" w:cs="Arial"/>
        </w:rPr>
        <w:t xml:space="preserve">as Client </w:t>
      </w:r>
      <w:r w:rsidRPr="00E85D0E">
        <w:rPr>
          <w:rFonts w:ascii="Arial" w:hAnsi="Arial" w:cs="Arial"/>
        </w:rPr>
        <w:t>focuses on eight key areas</w:t>
      </w:r>
      <w:r w:rsidR="00647837" w:rsidRPr="00E85D0E">
        <w:rPr>
          <w:rFonts w:ascii="Arial" w:hAnsi="Arial" w:cs="Arial"/>
        </w:rPr>
        <w:t xml:space="preserve">: </w:t>
      </w:r>
      <w:r w:rsidRPr="00E85D0E">
        <w:rPr>
          <w:rFonts w:ascii="Arial" w:hAnsi="Arial" w:cs="Arial"/>
        </w:rPr>
        <w:t>Tenant satisfaction, housing repairs, voids, streets, parks, waste &amp; recycling, high</w:t>
      </w:r>
      <w:r w:rsidR="0082131B" w:rsidRPr="00E85D0E">
        <w:rPr>
          <w:rFonts w:ascii="Arial" w:hAnsi="Arial" w:cs="Arial"/>
        </w:rPr>
        <w:t>ways and car parking</w:t>
      </w:r>
      <w:r w:rsidR="007A3665" w:rsidRPr="00E85D0E">
        <w:rPr>
          <w:rFonts w:ascii="Arial" w:hAnsi="Arial" w:cs="Arial"/>
        </w:rPr>
        <w:t>. Appendix 2</w:t>
      </w:r>
      <w:r w:rsidRPr="00E85D0E">
        <w:rPr>
          <w:rFonts w:ascii="Arial" w:hAnsi="Arial" w:cs="Arial"/>
        </w:rPr>
        <w:t xml:space="preserve"> shows the current performance across </w:t>
      </w:r>
      <w:r w:rsidR="0091143A" w:rsidRPr="00E85D0E">
        <w:rPr>
          <w:rFonts w:ascii="Arial" w:hAnsi="Arial" w:cs="Arial"/>
        </w:rPr>
        <w:t>measured</w:t>
      </w:r>
      <w:r w:rsidRPr="00E85D0E">
        <w:rPr>
          <w:rFonts w:ascii="Arial" w:hAnsi="Arial" w:cs="Arial"/>
        </w:rPr>
        <w:t xml:space="preserve"> KPIs</w:t>
      </w:r>
      <w:r w:rsidR="000F2B0B" w:rsidRPr="00E85D0E">
        <w:rPr>
          <w:rFonts w:ascii="Arial" w:hAnsi="Arial" w:cs="Arial"/>
        </w:rPr>
        <w:t xml:space="preserve"> year to date at Q1</w:t>
      </w:r>
      <w:r w:rsidRPr="00E85D0E">
        <w:rPr>
          <w:rFonts w:ascii="Arial" w:hAnsi="Arial" w:cs="Arial"/>
        </w:rPr>
        <w:t xml:space="preserve">. The Client KPI headlines are </w:t>
      </w:r>
      <w:r w:rsidR="007F74A5" w:rsidRPr="00E85D0E">
        <w:rPr>
          <w:rFonts w:ascii="Arial" w:hAnsi="Arial" w:cs="Arial"/>
        </w:rPr>
        <w:t xml:space="preserve">in table 1 </w:t>
      </w:r>
      <w:r w:rsidR="00CB3423" w:rsidRPr="00E85D0E">
        <w:rPr>
          <w:rFonts w:ascii="Arial" w:hAnsi="Arial" w:cs="Arial"/>
        </w:rPr>
        <w:t>below</w:t>
      </w:r>
      <w:r w:rsidR="007F74A5" w:rsidRPr="00E85D0E">
        <w:rPr>
          <w:rFonts w:ascii="Arial" w:hAnsi="Arial" w:cs="Arial"/>
        </w:rPr>
        <w:t>.</w:t>
      </w:r>
    </w:p>
    <w:p w:rsidR="007A3665" w:rsidRDefault="007A3665" w:rsidP="00930807">
      <w:pPr>
        <w:tabs>
          <w:tab w:val="left" w:pos="1002"/>
        </w:tabs>
        <w:spacing w:after="0" w:line="240" w:lineRule="auto"/>
        <w:rPr>
          <w:rFonts w:ascii="Arial" w:hAnsi="Arial" w:cs="Arial"/>
          <w:b/>
        </w:rPr>
      </w:pPr>
    </w:p>
    <w:p w:rsidR="007F74A5" w:rsidRDefault="007F74A5" w:rsidP="007F74A5">
      <w:pPr>
        <w:spacing w:after="0" w:line="240" w:lineRule="auto"/>
        <w:rPr>
          <w:rFonts w:ascii="Arial" w:hAnsi="Arial" w:cs="Arial"/>
          <w:b/>
        </w:rPr>
      </w:pPr>
      <w:r w:rsidRPr="00FF2686">
        <w:rPr>
          <w:rFonts w:ascii="Arial" w:hAnsi="Arial" w:cs="Arial"/>
          <w:b/>
        </w:rPr>
        <w:t>Table 1</w:t>
      </w:r>
      <w:r w:rsidR="000F2B0B" w:rsidRPr="00FF2686">
        <w:rPr>
          <w:rFonts w:ascii="Arial" w:hAnsi="Arial" w:cs="Arial"/>
          <w:b/>
        </w:rPr>
        <w:t xml:space="preserve"> – </w:t>
      </w:r>
      <w:r w:rsidR="00FF2686" w:rsidRPr="00FF2686">
        <w:rPr>
          <w:rFonts w:ascii="Arial" w:hAnsi="Arial" w:cs="Arial"/>
          <w:b/>
        </w:rPr>
        <w:t>Client KPIs</w:t>
      </w:r>
    </w:p>
    <w:p w:rsidR="007F74A5" w:rsidRDefault="002952EF" w:rsidP="007F74A5">
      <w:pPr>
        <w:spacing w:after="0" w:line="240" w:lineRule="auto"/>
        <w:rPr>
          <w:rFonts w:ascii="Arial" w:hAnsi="Arial" w:cs="Arial"/>
          <w:b/>
        </w:rPr>
      </w:pPr>
      <w:r w:rsidRPr="002952EF">
        <w:rPr>
          <w:noProof/>
          <w:lang w:eastAsia="en-GB"/>
        </w:rPr>
        <w:drawing>
          <wp:inline distT="0" distB="0" distL="0" distR="0" wp14:anchorId="738A8EEC" wp14:editId="54DCDEC0">
            <wp:extent cx="5619750" cy="3905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0" cy="3905250"/>
                    </a:xfrm>
                    <a:prstGeom prst="rect">
                      <a:avLst/>
                    </a:prstGeom>
                    <a:noFill/>
                    <a:ln>
                      <a:noFill/>
                    </a:ln>
                  </pic:spPr>
                </pic:pic>
              </a:graphicData>
            </a:graphic>
          </wp:inline>
        </w:drawing>
      </w:r>
    </w:p>
    <w:p w:rsidR="007F74A5" w:rsidRDefault="007F74A5" w:rsidP="007F74A5">
      <w:pPr>
        <w:spacing w:after="0" w:line="240" w:lineRule="auto"/>
        <w:rPr>
          <w:rFonts w:ascii="Arial" w:hAnsi="Arial" w:cs="Arial"/>
          <w:b/>
        </w:rPr>
      </w:pPr>
    </w:p>
    <w:p w:rsidR="00E12334" w:rsidRPr="00744CEA" w:rsidRDefault="00E12334" w:rsidP="007F74A5">
      <w:pPr>
        <w:spacing w:after="0" w:line="240" w:lineRule="auto"/>
        <w:rPr>
          <w:rFonts w:ascii="Arial" w:hAnsi="Arial" w:cs="Arial"/>
          <w:b/>
        </w:rPr>
      </w:pPr>
      <w:r w:rsidRPr="00744CEA">
        <w:rPr>
          <w:rFonts w:ascii="Arial" w:hAnsi="Arial" w:cs="Arial"/>
          <w:b/>
        </w:rPr>
        <w:t>Customer Services</w:t>
      </w:r>
      <w:r w:rsidR="00755164" w:rsidRPr="00744CEA">
        <w:rPr>
          <w:rFonts w:ascii="Arial" w:hAnsi="Arial" w:cs="Arial"/>
          <w:b/>
        </w:rPr>
        <w:t xml:space="preserve"> – across the business</w:t>
      </w:r>
    </w:p>
    <w:p w:rsidR="003E0F50" w:rsidRPr="00744CEA" w:rsidRDefault="003E0F50" w:rsidP="007F74A5">
      <w:pPr>
        <w:spacing w:after="0" w:line="240" w:lineRule="auto"/>
        <w:rPr>
          <w:rFonts w:ascii="Arial" w:hAnsi="Arial" w:cs="Arial"/>
          <w:b/>
          <w:highlight w:val="yellow"/>
        </w:rPr>
      </w:pPr>
    </w:p>
    <w:p w:rsidR="009772A0" w:rsidRPr="00744CEA" w:rsidRDefault="009772A0" w:rsidP="009772A0">
      <w:pPr>
        <w:pStyle w:val="NoSpacing"/>
        <w:numPr>
          <w:ilvl w:val="0"/>
          <w:numId w:val="33"/>
        </w:numPr>
        <w:rPr>
          <w:sz w:val="22"/>
        </w:rPr>
      </w:pPr>
      <w:r w:rsidRPr="00744CEA">
        <w:rPr>
          <w:sz w:val="22"/>
        </w:rPr>
        <w:t>ODS continues to focus on customer satisfaction and has been using both feedback and more in-depth interrogation within the business areas to assist in driving further improvements.  Whilst other areas have started to be focused upon the key priority has remained on Building Services and Streetscene in order to address some of the major themes identified.</w:t>
      </w:r>
    </w:p>
    <w:p w:rsidR="009772A0" w:rsidRPr="00744CEA" w:rsidRDefault="009772A0" w:rsidP="009772A0">
      <w:pPr>
        <w:pStyle w:val="NoSpacing"/>
        <w:ind w:left="360"/>
        <w:rPr>
          <w:sz w:val="22"/>
        </w:rPr>
      </w:pPr>
    </w:p>
    <w:p w:rsidR="009772A0" w:rsidRPr="00744CEA" w:rsidRDefault="009772A0" w:rsidP="009772A0">
      <w:pPr>
        <w:pStyle w:val="NoSpacing"/>
        <w:numPr>
          <w:ilvl w:val="0"/>
          <w:numId w:val="33"/>
        </w:numPr>
        <w:rPr>
          <w:sz w:val="22"/>
        </w:rPr>
      </w:pPr>
      <w:r w:rsidRPr="00744CEA">
        <w:rPr>
          <w:b/>
          <w:sz w:val="22"/>
        </w:rPr>
        <w:t>Buildings</w:t>
      </w:r>
      <w:r w:rsidRPr="00744CEA">
        <w:rPr>
          <w:sz w:val="22"/>
        </w:rPr>
        <w:t xml:space="preserve"> – customer feedback has continued to be undertaken post completion of work and this continues to be reported with a high satisfaction rating – see </w:t>
      </w:r>
      <w:r w:rsidR="009C685A">
        <w:rPr>
          <w:sz w:val="22"/>
        </w:rPr>
        <w:t>table 2 overleaf for a dashboard of customer feedback, and the line data for ODS KPIs for the last quarter at Appendix 2</w:t>
      </w:r>
      <w:r w:rsidRPr="00744CEA">
        <w:rPr>
          <w:sz w:val="22"/>
        </w:rPr>
        <w:t>.  During this process we have also identified areas of activity that require more focus to improve the service delivery e.g. door replacements, delays in fencing work and reviewing how we manage service delivery and communication for communal areas.   Meetings/discussions have also started to take place with stakeholders (Tenancy Management, Property Services to improve communication channels both internally and externally.</w:t>
      </w:r>
    </w:p>
    <w:p w:rsidR="009C685A" w:rsidRDefault="009C685A" w:rsidP="009772A0">
      <w:pPr>
        <w:pStyle w:val="NoSpacing"/>
        <w:ind w:left="360"/>
        <w:rPr>
          <w:b/>
        </w:rPr>
        <w:sectPr w:rsidR="009C685A" w:rsidSect="000D7C5C">
          <w:headerReference w:type="even" r:id="rId11"/>
          <w:headerReference w:type="default" r:id="rId12"/>
          <w:footerReference w:type="even" r:id="rId13"/>
          <w:footerReference w:type="default" r:id="rId14"/>
          <w:headerReference w:type="first" r:id="rId15"/>
          <w:footerReference w:type="first" r:id="rId16"/>
          <w:pgSz w:w="11906" w:h="16838"/>
          <w:pgMar w:top="709" w:right="1440" w:bottom="1440" w:left="1440" w:header="708" w:footer="708" w:gutter="0"/>
          <w:cols w:space="708"/>
          <w:docGrid w:linePitch="360"/>
        </w:sectPr>
      </w:pPr>
    </w:p>
    <w:p w:rsidR="009772A0" w:rsidRDefault="009C685A" w:rsidP="009772A0">
      <w:pPr>
        <w:pStyle w:val="NoSpacing"/>
        <w:ind w:left="360"/>
        <w:rPr>
          <w:b/>
        </w:rPr>
      </w:pPr>
      <w:r>
        <w:rPr>
          <w:b/>
        </w:rPr>
        <w:lastRenderedPageBreak/>
        <w:t>Table 2 – Building Repairs Customer Service Dashboard</w:t>
      </w:r>
    </w:p>
    <w:p w:rsidR="009C685A" w:rsidRDefault="009C685A" w:rsidP="009772A0">
      <w:pPr>
        <w:pStyle w:val="NoSpacing"/>
        <w:ind w:left="360"/>
        <w:rPr>
          <w:b/>
        </w:rPr>
      </w:pPr>
    </w:p>
    <w:p w:rsidR="009C685A" w:rsidRDefault="009C685A" w:rsidP="009C685A">
      <w:pPr>
        <w:pStyle w:val="NoSpacing"/>
        <w:ind w:left="360"/>
        <w:rPr>
          <w:b/>
        </w:rPr>
        <w:sectPr w:rsidR="009C685A" w:rsidSect="009C685A">
          <w:pgSz w:w="16838" w:h="11906" w:orient="landscape"/>
          <w:pgMar w:top="1440" w:right="709" w:bottom="1440" w:left="1440" w:header="708" w:footer="708" w:gutter="0"/>
          <w:cols w:space="708"/>
          <w:docGrid w:linePitch="360"/>
        </w:sectPr>
      </w:pPr>
      <w:r w:rsidRPr="009C685A">
        <w:rPr>
          <w:b/>
          <w:noProof/>
          <w:lang w:eastAsia="en-GB"/>
        </w:rPr>
        <w:drawing>
          <wp:inline distT="0" distB="0" distL="0" distR="0" wp14:anchorId="4BBA730E" wp14:editId="4ADCB8CD">
            <wp:extent cx="8562974" cy="527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587066" cy="5291696"/>
                    </a:xfrm>
                    <a:prstGeom prst="rect">
                      <a:avLst/>
                    </a:prstGeom>
                  </pic:spPr>
                </pic:pic>
              </a:graphicData>
            </a:graphic>
          </wp:inline>
        </w:drawing>
      </w:r>
    </w:p>
    <w:p w:rsidR="009772A0" w:rsidRPr="00744CEA" w:rsidRDefault="009772A0" w:rsidP="009772A0">
      <w:pPr>
        <w:pStyle w:val="NoSpacing"/>
        <w:numPr>
          <w:ilvl w:val="0"/>
          <w:numId w:val="33"/>
        </w:numPr>
        <w:rPr>
          <w:rFonts w:cs="Arial"/>
          <w:sz w:val="22"/>
        </w:rPr>
      </w:pPr>
      <w:r w:rsidRPr="00744CEA">
        <w:rPr>
          <w:rFonts w:cs="Arial"/>
          <w:b/>
          <w:sz w:val="22"/>
        </w:rPr>
        <w:lastRenderedPageBreak/>
        <w:t>Communal Areas</w:t>
      </w:r>
      <w:r w:rsidRPr="00744CEA">
        <w:rPr>
          <w:rFonts w:cs="Arial"/>
          <w:sz w:val="22"/>
        </w:rPr>
        <w:t xml:space="preserve"> - A report is in the process of being produced which will be made available on the internet to enable both leaseholders and tenants to see what communal work is in progress.  Feedback systems will also be implemented in the next quarter to gain customer insight regarding repairs, cleaning and ground maintenance of these areas.</w:t>
      </w:r>
    </w:p>
    <w:p w:rsidR="009772A0" w:rsidRPr="00744CEA" w:rsidRDefault="009772A0" w:rsidP="009772A0">
      <w:pPr>
        <w:pStyle w:val="ListParagraph"/>
        <w:rPr>
          <w:rFonts w:ascii="Arial" w:hAnsi="Arial" w:cs="Arial"/>
          <w:b/>
        </w:rPr>
      </w:pPr>
    </w:p>
    <w:p w:rsidR="009772A0" w:rsidRDefault="009772A0" w:rsidP="009772A0">
      <w:pPr>
        <w:pStyle w:val="NoSpacing"/>
        <w:numPr>
          <w:ilvl w:val="0"/>
          <w:numId w:val="33"/>
        </w:numPr>
        <w:rPr>
          <w:rFonts w:cs="Arial"/>
          <w:sz w:val="22"/>
        </w:rPr>
      </w:pPr>
      <w:r w:rsidRPr="00744CEA">
        <w:rPr>
          <w:rFonts w:cs="Arial"/>
          <w:b/>
          <w:sz w:val="22"/>
        </w:rPr>
        <w:t>Streetscene</w:t>
      </w:r>
      <w:r w:rsidRPr="00744CEA">
        <w:rPr>
          <w:rFonts w:cs="Arial"/>
          <w:sz w:val="22"/>
        </w:rPr>
        <w:t xml:space="preserve"> – We are in the process of conducting a further survey sample to add to our previous survey undertaken in February. This will then provide a more statistically valid baseline for the satisfaction with our services.  </w:t>
      </w:r>
    </w:p>
    <w:p w:rsidR="00A96D09" w:rsidRPr="00744CEA" w:rsidRDefault="00A96D09" w:rsidP="00A96D09">
      <w:pPr>
        <w:pStyle w:val="NoSpacing"/>
        <w:rPr>
          <w:rFonts w:cs="Arial"/>
          <w:sz w:val="22"/>
        </w:rPr>
      </w:pPr>
    </w:p>
    <w:p w:rsidR="009772A0" w:rsidRDefault="009772A0" w:rsidP="009772A0">
      <w:pPr>
        <w:pStyle w:val="NoSpacing"/>
        <w:numPr>
          <w:ilvl w:val="0"/>
          <w:numId w:val="33"/>
        </w:numPr>
        <w:rPr>
          <w:rFonts w:cs="Arial"/>
          <w:sz w:val="22"/>
        </w:rPr>
      </w:pPr>
      <w:r w:rsidRPr="00744CEA">
        <w:rPr>
          <w:rFonts w:cs="Arial"/>
          <w:b/>
          <w:sz w:val="22"/>
        </w:rPr>
        <w:t xml:space="preserve">City Centre Toilets – static cleaners </w:t>
      </w:r>
      <w:r w:rsidRPr="00744CEA">
        <w:rPr>
          <w:rFonts w:cs="Arial"/>
          <w:sz w:val="22"/>
        </w:rPr>
        <w:t>have been in post since June in Market Street and Gloucester Green have benefitted from static toilet attendants between 10am and 6pm. Anti-Social Behaviour within these facilities has dropped during this period, however, this may in part be as a result of the improved weather and rough sleeper issues moving out onto the street.</w:t>
      </w:r>
      <w:r w:rsidRPr="00744CEA">
        <w:rPr>
          <w:rFonts w:cs="Arial"/>
          <w:b/>
          <w:sz w:val="22"/>
        </w:rPr>
        <w:t xml:space="preserve"> </w:t>
      </w:r>
      <w:r w:rsidRPr="00744CEA">
        <w:rPr>
          <w:rFonts w:cs="Arial"/>
          <w:sz w:val="22"/>
        </w:rPr>
        <w:t>To increase customer insight installation of QR codes/links to our survey will be installed in all city centre toilets to assist us in carrying out further benchmarking and this data will be used to work with our client to agree most appropriate action.</w:t>
      </w:r>
    </w:p>
    <w:p w:rsidR="00A96D09" w:rsidRPr="00744CEA" w:rsidRDefault="00A96D09" w:rsidP="00A96D09">
      <w:pPr>
        <w:pStyle w:val="NoSpacing"/>
        <w:rPr>
          <w:rFonts w:cs="Arial"/>
          <w:sz w:val="22"/>
        </w:rPr>
      </w:pPr>
    </w:p>
    <w:p w:rsidR="009772A0" w:rsidRPr="00744CEA" w:rsidRDefault="009772A0" w:rsidP="009772A0">
      <w:pPr>
        <w:pStyle w:val="NoSpacing"/>
        <w:numPr>
          <w:ilvl w:val="0"/>
          <w:numId w:val="33"/>
        </w:numPr>
        <w:rPr>
          <w:rFonts w:cs="Arial"/>
          <w:sz w:val="22"/>
        </w:rPr>
      </w:pPr>
      <w:r w:rsidRPr="00744CEA">
        <w:rPr>
          <w:rFonts w:cs="Arial"/>
          <w:sz w:val="22"/>
        </w:rPr>
        <w:t>Customer satisfaction and feedback has consistently pointed to the availability and standard of the city centre facilities together with abuse from rough sleepers. The cleaning standards and issues arising from ASB are being addressed through the use of static attendants and additional deep cleaning.</w:t>
      </w:r>
    </w:p>
    <w:p w:rsidR="009772A0" w:rsidRPr="00744CEA" w:rsidRDefault="009772A0" w:rsidP="009772A0">
      <w:pPr>
        <w:pStyle w:val="NoSpacing"/>
        <w:ind w:left="360"/>
        <w:rPr>
          <w:rFonts w:cs="Arial"/>
          <w:b/>
          <w:sz w:val="22"/>
        </w:rPr>
      </w:pPr>
    </w:p>
    <w:p w:rsidR="009772A0" w:rsidRPr="00744CEA" w:rsidRDefault="009772A0" w:rsidP="009772A0">
      <w:pPr>
        <w:pStyle w:val="NoSpacing"/>
        <w:numPr>
          <w:ilvl w:val="0"/>
          <w:numId w:val="33"/>
        </w:numPr>
        <w:rPr>
          <w:rFonts w:cs="Arial"/>
          <w:b/>
          <w:sz w:val="22"/>
        </w:rPr>
      </w:pPr>
      <w:r w:rsidRPr="00744CEA">
        <w:rPr>
          <w:rFonts w:cs="Arial"/>
          <w:b/>
          <w:sz w:val="22"/>
        </w:rPr>
        <w:t xml:space="preserve">Rough Sleeping - </w:t>
      </w:r>
      <w:r w:rsidRPr="00744CEA">
        <w:rPr>
          <w:rFonts w:cs="Arial"/>
          <w:sz w:val="22"/>
        </w:rPr>
        <w:t xml:space="preserve">The impact of rough sleepers has a significant impact on the perception of the cleanliness of the city and we are working closely with stakeholders to consider ways in which we can address this problem e.g. Floyds Row, working with Aspire to develop a potential recruitment pathways, etc. </w:t>
      </w:r>
    </w:p>
    <w:p w:rsidR="009772A0" w:rsidRPr="00744CEA" w:rsidRDefault="009772A0" w:rsidP="009772A0">
      <w:pPr>
        <w:pStyle w:val="NoSpacing"/>
        <w:ind w:left="360"/>
        <w:rPr>
          <w:rFonts w:cs="Arial"/>
          <w:sz w:val="22"/>
        </w:rPr>
      </w:pPr>
    </w:p>
    <w:p w:rsidR="000B474B" w:rsidRDefault="009772A0" w:rsidP="00A96D09">
      <w:pPr>
        <w:pStyle w:val="NoSpacing"/>
        <w:numPr>
          <w:ilvl w:val="0"/>
          <w:numId w:val="33"/>
        </w:numPr>
        <w:rPr>
          <w:rFonts w:cs="Arial"/>
          <w:sz w:val="22"/>
        </w:rPr>
      </w:pPr>
      <w:r w:rsidRPr="00744CEA">
        <w:rPr>
          <w:rFonts w:cs="Arial"/>
          <w:b/>
          <w:sz w:val="22"/>
        </w:rPr>
        <w:t xml:space="preserve">Issues relating to other aspects of services provided by ODS – </w:t>
      </w:r>
      <w:r w:rsidRPr="00744CEA">
        <w:rPr>
          <w:rFonts w:cs="Arial"/>
          <w:sz w:val="22"/>
        </w:rPr>
        <w:t xml:space="preserve">This has ranged from park/ground maintenance through to pot holes and anti-social behaviour and these are being picked up by the respective teams to investigate/action.   Reporting on customer feedback on these areas will also be included in next quarter’s report. </w:t>
      </w:r>
    </w:p>
    <w:p w:rsidR="00A96D09" w:rsidRPr="00A96D09" w:rsidRDefault="00A96D09" w:rsidP="00A96D09">
      <w:pPr>
        <w:pStyle w:val="NoSpacing"/>
        <w:rPr>
          <w:rFonts w:cs="Arial"/>
          <w:sz w:val="22"/>
        </w:rPr>
      </w:pPr>
    </w:p>
    <w:p w:rsidR="009772A0" w:rsidRPr="00744CEA" w:rsidRDefault="009772A0" w:rsidP="000B474B">
      <w:pPr>
        <w:pStyle w:val="NoSpacing"/>
        <w:numPr>
          <w:ilvl w:val="0"/>
          <w:numId w:val="33"/>
        </w:numPr>
        <w:rPr>
          <w:rFonts w:cs="Arial"/>
          <w:sz w:val="22"/>
        </w:rPr>
      </w:pPr>
      <w:r w:rsidRPr="00744CEA">
        <w:rPr>
          <w:rFonts w:cs="Arial"/>
          <w:b/>
          <w:sz w:val="22"/>
        </w:rPr>
        <w:t>Contact Centre</w:t>
      </w:r>
      <w:r w:rsidR="000B474B" w:rsidRPr="00744CEA">
        <w:rPr>
          <w:rFonts w:cs="Arial"/>
          <w:sz w:val="22"/>
        </w:rPr>
        <w:t xml:space="preserve"> - l</w:t>
      </w:r>
      <w:r w:rsidRPr="00744CEA">
        <w:rPr>
          <w:rFonts w:cs="Arial"/>
          <w:sz w:val="22"/>
        </w:rPr>
        <w:t>ast quarter figures show the number of calls answered within the contact centre.   Whilst the abandonment was within the 95% target for Cowley Marsh services this was not achieved within Pest or Building Services even though the level of calls were at least 10% less than those of the previous year.  Turnover of staff was raised as the key factor.</w:t>
      </w:r>
    </w:p>
    <w:p w:rsidR="009772A0" w:rsidRPr="00744CEA" w:rsidRDefault="009772A0" w:rsidP="009772A0">
      <w:pPr>
        <w:pStyle w:val="NoSpacing"/>
        <w:ind w:left="360"/>
        <w:rPr>
          <w:rFonts w:cs="Arial"/>
          <w:sz w:val="22"/>
        </w:rPr>
      </w:pPr>
    </w:p>
    <w:tbl>
      <w:tblPr>
        <w:tblStyle w:val="TableGrid"/>
        <w:tblW w:w="0" w:type="auto"/>
        <w:tblInd w:w="534" w:type="dxa"/>
        <w:tblLook w:val="04A0" w:firstRow="1" w:lastRow="0" w:firstColumn="1" w:lastColumn="0" w:noHBand="0" w:noVBand="1"/>
      </w:tblPr>
      <w:tblGrid>
        <w:gridCol w:w="1234"/>
        <w:gridCol w:w="750"/>
        <w:gridCol w:w="1171"/>
        <w:gridCol w:w="1195"/>
        <w:gridCol w:w="1177"/>
        <w:gridCol w:w="1232"/>
        <w:gridCol w:w="1184"/>
      </w:tblGrid>
      <w:tr w:rsidR="009772A0" w:rsidRPr="00744CEA" w:rsidTr="005872C3">
        <w:tc>
          <w:tcPr>
            <w:tcW w:w="1234" w:type="dxa"/>
            <w:shd w:val="clear" w:color="auto" w:fill="BDD6EE" w:themeFill="accent1" w:themeFillTint="66"/>
          </w:tcPr>
          <w:p w:rsidR="009772A0" w:rsidRPr="00744CEA" w:rsidRDefault="009772A0" w:rsidP="005872C3">
            <w:pPr>
              <w:pStyle w:val="ListParagraph"/>
              <w:ind w:left="0"/>
              <w:rPr>
                <w:rFonts w:ascii="Arial" w:hAnsi="Arial" w:cs="Arial"/>
              </w:rPr>
            </w:pPr>
            <w:r w:rsidRPr="00744CEA">
              <w:rPr>
                <w:rFonts w:ascii="Arial" w:hAnsi="Arial" w:cs="Arial"/>
              </w:rPr>
              <w:t>Area</w:t>
            </w:r>
          </w:p>
        </w:tc>
        <w:tc>
          <w:tcPr>
            <w:tcW w:w="750" w:type="dxa"/>
            <w:shd w:val="clear" w:color="auto" w:fill="BDD6EE" w:themeFill="accent1" w:themeFillTint="66"/>
          </w:tcPr>
          <w:p w:rsidR="009772A0" w:rsidRPr="00744CEA" w:rsidRDefault="009772A0" w:rsidP="005872C3">
            <w:pPr>
              <w:pStyle w:val="ListParagraph"/>
              <w:ind w:left="0"/>
              <w:jc w:val="center"/>
              <w:rPr>
                <w:rFonts w:ascii="Arial" w:hAnsi="Arial" w:cs="Arial"/>
              </w:rPr>
            </w:pPr>
            <w:r w:rsidRPr="00744CEA">
              <w:rPr>
                <w:rFonts w:ascii="Arial" w:hAnsi="Arial" w:cs="Arial"/>
              </w:rPr>
              <w:t>Calls Ans</w:t>
            </w:r>
          </w:p>
          <w:p w:rsidR="009772A0" w:rsidRPr="00744CEA" w:rsidRDefault="009772A0" w:rsidP="005872C3">
            <w:pPr>
              <w:pStyle w:val="ListParagraph"/>
              <w:ind w:left="0"/>
              <w:jc w:val="center"/>
              <w:rPr>
                <w:rFonts w:ascii="Arial" w:hAnsi="Arial" w:cs="Arial"/>
              </w:rPr>
            </w:pPr>
            <w:r w:rsidRPr="00744CEA">
              <w:rPr>
                <w:rFonts w:ascii="Arial" w:hAnsi="Arial" w:cs="Arial"/>
              </w:rPr>
              <w:t>April</w:t>
            </w:r>
          </w:p>
        </w:tc>
        <w:tc>
          <w:tcPr>
            <w:tcW w:w="1085" w:type="dxa"/>
            <w:shd w:val="clear" w:color="auto" w:fill="BDD6EE" w:themeFill="accent1" w:themeFillTint="66"/>
          </w:tcPr>
          <w:p w:rsidR="009772A0" w:rsidRPr="00744CEA" w:rsidRDefault="009772A0" w:rsidP="005872C3">
            <w:pPr>
              <w:pStyle w:val="ListParagraph"/>
              <w:ind w:left="0"/>
              <w:jc w:val="center"/>
              <w:rPr>
                <w:rFonts w:ascii="Arial" w:hAnsi="Arial" w:cs="Arial"/>
              </w:rPr>
            </w:pPr>
            <w:r w:rsidRPr="00744CEA">
              <w:rPr>
                <w:rFonts w:ascii="Arial" w:hAnsi="Arial" w:cs="Arial"/>
              </w:rPr>
              <w:t>%</w:t>
            </w:r>
          </w:p>
          <w:p w:rsidR="009772A0" w:rsidRPr="00744CEA" w:rsidRDefault="009772A0" w:rsidP="005872C3">
            <w:pPr>
              <w:pStyle w:val="ListParagraph"/>
              <w:ind w:left="0"/>
              <w:jc w:val="center"/>
              <w:rPr>
                <w:rFonts w:ascii="Arial" w:hAnsi="Arial" w:cs="Arial"/>
              </w:rPr>
            </w:pPr>
            <w:r w:rsidRPr="00744CEA">
              <w:rPr>
                <w:rFonts w:ascii="Arial" w:hAnsi="Arial" w:cs="Arial"/>
              </w:rPr>
              <w:t>Abandon- ment Rate</w:t>
            </w:r>
          </w:p>
        </w:tc>
        <w:tc>
          <w:tcPr>
            <w:tcW w:w="1134" w:type="dxa"/>
            <w:shd w:val="clear" w:color="auto" w:fill="BDD6EE" w:themeFill="accent1" w:themeFillTint="66"/>
          </w:tcPr>
          <w:p w:rsidR="009772A0" w:rsidRPr="00744CEA" w:rsidRDefault="009772A0" w:rsidP="005872C3">
            <w:pPr>
              <w:pStyle w:val="ListParagraph"/>
              <w:ind w:left="0"/>
              <w:jc w:val="center"/>
              <w:rPr>
                <w:rFonts w:ascii="Arial" w:hAnsi="Arial" w:cs="Arial"/>
              </w:rPr>
            </w:pPr>
            <w:r w:rsidRPr="00744CEA">
              <w:rPr>
                <w:rFonts w:ascii="Arial" w:hAnsi="Arial" w:cs="Arial"/>
              </w:rPr>
              <w:t>Calls Answered May</w:t>
            </w:r>
          </w:p>
        </w:tc>
        <w:tc>
          <w:tcPr>
            <w:tcW w:w="1177" w:type="dxa"/>
            <w:shd w:val="clear" w:color="auto" w:fill="BDD6EE" w:themeFill="accent1" w:themeFillTint="66"/>
          </w:tcPr>
          <w:p w:rsidR="009772A0" w:rsidRPr="00744CEA" w:rsidRDefault="009772A0" w:rsidP="005872C3">
            <w:pPr>
              <w:pStyle w:val="ListParagraph"/>
              <w:ind w:left="0"/>
              <w:jc w:val="center"/>
              <w:rPr>
                <w:rFonts w:ascii="Arial" w:hAnsi="Arial" w:cs="Arial"/>
              </w:rPr>
            </w:pPr>
            <w:r w:rsidRPr="00744CEA">
              <w:rPr>
                <w:rFonts w:ascii="Arial" w:hAnsi="Arial" w:cs="Arial"/>
              </w:rPr>
              <w:t>%</w:t>
            </w:r>
          </w:p>
          <w:p w:rsidR="009772A0" w:rsidRPr="00744CEA" w:rsidRDefault="009772A0" w:rsidP="005872C3">
            <w:pPr>
              <w:pStyle w:val="ListParagraph"/>
              <w:ind w:left="0"/>
              <w:jc w:val="center"/>
              <w:rPr>
                <w:rFonts w:ascii="Arial" w:hAnsi="Arial" w:cs="Arial"/>
              </w:rPr>
            </w:pPr>
            <w:r w:rsidRPr="00744CEA">
              <w:rPr>
                <w:rFonts w:ascii="Arial" w:hAnsi="Arial" w:cs="Arial"/>
              </w:rPr>
              <w:t>Abandon- ment Rate</w:t>
            </w:r>
          </w:p>
        </w:tc>
        <w:tc>
          <w:tcPr>
            <w:tcW w:w="1232" w:type="dxa"/>
            <w:shd w:val="clear" w:color="auto" w:fill="BDD6EE" w:themeFill="accent1" w:themeFillTint="66"/>
          </w:tcPr>
          <w:p w:rsidR="009772A0" w:rsidRPr="00744CEA" w:rsidRDefault="009772A0" w:rsidP="005872C3">
            <w:pPr>
              <w:pStyle w:val="ListParagraph"/>
              <w:ind w:left="0"/>
              <w:jc w:val="center"/>
              <w:rPr>
                <w:rFonts w:ascii="Arial" w:hAnsi="Arial" w:cs="Arial"/>
              </w:rPr>
            </w:pPr>
            <w:r w:rsidRPr="00744CEA">
              <w:rPr>
                <w:rFonts w:ascii="Arial" w:hAnsi="Arial" w:cs="Arial"/>
              </w:rPr>
              <w:t>Calls Answered June</w:t>
            </w:r>
          </w:p>
        </w:tc>
        <w:tc>
          <w:tcPr>
            <w:tcW w:w="1184" w:type="dxa"/>
            <w:shd w:val="clear" w:color="auto" w:fill="BDD6EE" w:themeFill="accent1" w:themeFillTint="66"/>
          </w:tcPr>
          <w:p w:rsidR="009772A0" w:rsidRPr="00744CEA" w:rsidRDefault="009772A0" w:rsidP="005872C3">
            <w:pPr>
              <w:pStyle w:val="ListParagraph"/>
              <w:ind w:left="0"/>
              <w:jc w:val="center"/>
              <w:rPr>
                <w:rFonts w:ascii="Arial" w:hAnsi="Arial" w:cs="Arial"/>
              </w:rPr>
            </w:pPr>
            <w:r w:rsidRPr="00744CEA">
              <w:rPr>
                <w:rFonts w:ascii="Arial" w:hAnsi="Arial" w:cs="Arial"/>
              </w:rPr>
              <w:t>%</w:t>
            </w:r>
          </w:p>
          <w:p w:rsidR="009772A0" w:rsidRPr="00744CEA" w:rsidRDefault="009772A0" w:rsidP="005872C3">
            <w:pPr>
              <w:pStyle w:val="ListParagraph"/>
              <w:ind w:left="0"/>
              <w:jc w:val="center"/>
              <w:rPr>
                <w:rFonts w:ascii="Arial" w:hAnsi="Arial" w:cs="Arial"/>
              </w:rPr>
            </w:pPr>
            <w:r w:rsidRPr="00744CEA">
              <w:rPr>
                <w:rFonts w:ascii="Arial" w:hAnsi="Arial" w:cs="Arial"/>
              </w:rPr>
              <w:t>Abandon-ment Rate</w:t>
            </w:r>
          </w:p>
        </w:tc>
      </w:tr>
      <w:tr w:rsidR="009772A0" w:rsidRPr="00744CEA" w:rsidTr="005872C3">
        <w:tc>
          <w:tcPr>
            <w:tcW w:w="1234" w:type="dxa"/>
          </w:tcPr>
          <w:p w:rsidR="009772A0" w:rsidRPr="00744CEA" w:rsidRDefault="009772A0" w:rsidP="005872C3">
            <w:pPr>
              <w:pStyle w:val="ListParagraph"/>
              <w:ind w:left="0"/>
              <w:rPr>
                <w:rFonts w:ascii="Arial" w:hAnsi="Arial" w:cs="Arial"/>
              </w:rPr>
            </w:pPr>
            <w:r w:rsidRPr="00744CEA">
              <w:rPr>
                <w:rFonts w:ascii="Arial" w:hAnsi="Arial" w:cs="Arial"/>
              </w:rPr>
              <w:t>Pest</w:t>
            </w:r>
          </w:p>
        </w:tc>
        <w:tc>
          <w:tcPr>
            <w:tcW w:w="750" w:type="dxa"/>
          </w:tcPr>
          <w:p w:rsidR="009772A0" w:rsidRPr="00744CEA" w:rsidRDefault="009772A0" w:rsidP="005872C3">
            <w:pPr>
              <w:pStyle w:val="ListParagraph"/>
              <w:ind w:left="0"/>
              <w:jc w:val="center"/>
              <w:rPr>
                <w:rFonts w:ascii="Arial" w:hAnsi="Arial" w:cs="Arial"/>
              </w:rPr>
            </w:pPr>
            <w:r w:rsidRPr="00744CEA">
              <w:rPr>
                <w:rFonts w:ascii="Arial" w:hAnsi="Arial" w:cs="Arial"/>
              </w:rPr>
              <w:t>317</w:t>
            </w:r>
          </w:p>
        </w:tc>
        <w:tc>
          <w:tcPr>
            <w:tcW w:w="1085" w:type="dxa"/>
          </w:tcPr>
          <w:p w:rsidR="009772A0" w:rsidRPr="00744CEA" w:rsidRDefault="009772A0" w:rsidP="005872C3">
            <w:pPr>
              <w:pStyle w:val="ListParagraph"/>
              <w:ind w:left="0"/>
              <w:jc w:val="center"/>
              <w:rPr>
                <w:rFonts w:ascii="Arial" w:hAnsi="Arial" w:cs="Arial"/>
              </w:rPr>
            </w:pPr>
            <w:r w:rsidRPr="00744CEA">
              <w:rPr>
                <w:rFonts w:ascii="Arial" w:hAnsi="Arial" w:cs="Arial"/>
              </w:rPr>
              <w:t>6.21</w:t>
            </w:r>
          </w:p>
        </w:tc>
        <w:tc>
          <w:tcPr>
            <w:tcW w:w="1134" w:type="dxa"/>
          </w:tcPr>
          <w:p w:rsidR="009772A0" w:rsidRPr="00744CEA" w:rsidRDefault="009772A0" w:rsidP="005872C3">
            <w:pPr>
              <w:pStyle w:val="ListParagraph"/>
              <w:ind w:left="0"/>
              <w:jc w:val="center"/>
              <w:rPr>
                <w:rFonts w:ascii="Arial" w:hAnsi="Arial" w:cs="Arial"/>
              </w:rPr>
            </w:pPr>
            <w:r w:rsidRPr="00744CEA">
              <w:rPr>
                <w:rFonts w:ascii="Arial" w:hAnsi="Arial" w:cs="Arial"/>
              </w:rPr>
              <w:t>322</w:t>
            </w:r>
          </w:p>
        </w:tc>
        <w:tc>
          <w:tcPr>
            <w:tcW w:w="1177" w:type="dxa"/>
          </w:tcPr>
          <w:p w:rsidR="009772A0" w:rsidRPr="00744CEA" w:rsidRDefault="009772A0" w:rsidP="005872C3">
            <w:pPr>
              <w:pStyle w:val="ListParagraph"/>
              <w:ind w:left="0"/>
              <w:jc w:val="center"/>
              <w:rPr>
                <w:rFonts w:ascii="Arial" w:hAnsi="Arial" w:cs="Arial"/>
              </w:rPr>
            </w:pPr>
            <w:r w:rsidRPr="00744CEA">
              <w:rPr>
                <w:rFonts w:ascii="Arial" w:hAnsi="Arial" w:cs="Arial"/>
              </w:rPr>
              <w:t>8.26</w:t>
            </w:r>
          </w:p>
        </w:tc>
        <w:tc>
          <w:tcPr>
            <w:tcW w:w="1232" w:type="dxa"/>
          </w:tcPr>
          <w:p w:rsidR="009772A0" w:rsidRPr="00744CEA" w:rsidRDefault="009772A0" w:rsidP="005872C3">
            <w:pPr>
              <w:pStyle w:val="ListParagraph"/>
              <w:ind w:left="0"/>
              <w:jc w:val="center"/>
              <w:rPr>
                <w:rFonts w:ascii="Arial" w:hAnsi="Arial" w:cs="Arial"/>
              </w:rPr>
            </w:pPr>
            <w:r w:rsidRPr="00744CEA">
              <w:rPr>
                <w:rFonts w:ascii="Arial" w:hAnsi="Arial" w:cs="Arial"/>
              </w:rPr>
              <w:t>297</w:t>
            </w:r>
          </w:p>
        </w:tc>
        <w:tc>
          <w:tcPr>
            <w:tcW w:w="1184" w:type="dxa"/>
          </w:tcPr>
          <w:p w:rsidR="009772A0" w:rsidRPr="00744CEA" w:rsidRDefault="009772A0" w:rsidP="005872C3">
            <w:pPr>
              <w:pStyle w:val="ListParagraph"/>
              <w:ind w:left="0"/>
              <w:jc w:val="center"/>
              <w:rPr>
                <w:rFonts w:ascii="Arial" w:hAnsi="Arial" w:cs="Arial"/>
              </w:rPr>
            </w:pPr>
            <w:r w:rsidRPr="00744CEA">
              <w:rPr>
                <w:rFonts w:ascii="Arial" w:hAnsi="Arial" w:cs="Arial"/>
              </w:rPr>
              <w:t>6.01</w:t>
            </w:r>
          </w:p>
        </w:tc>
      </w:tr>
      <w:tr w:rsidR="009772A0" w:rsidRPr="00744CEA" w:rsidTr="005872C3">
        <w:tc>
          <w:tcPr>
            <w:tcW w:w="1234" w:type="dxa"/>
          </w:tcPr>
          <w:p w:rsidR="009772A0" w:rsidRPr="00744CEA" w:rsidRDefault="009772A0" w:rsidP="005872C3">
            <w:pPr>
              <w:pStyle w:val="ListParagraph"/>
              <w:ind w:left="0"/>
              <w:rPr>
                <w:rFonts w:ascii="Arial" w:hAnsi="Arial" w:cs="Arial"/>
              </w:rPr>
            </w:pPr>
            <w:r w:rsidRPr="00744CEA">
              <w:rPr>
                <w:rFonts w:ascii="Arial" w:hAnsi="Arial" w:cs="Arial"/>
              </w:rPr>
              <w:t>Repairs</w:t>
            </w:r>
          </w:p>
        </w:tc>
        <w:tc>
          <w:tcPr>
            <w:tcW w:w="750" w:type="dxa"/>
          </w:tcPr>
          <w:p w:rsidR="009772A0" w:rsidRPr="00744CEA" w:rsidRDefault="009772A0" w:rsidP="005872C3">
            <w:pPr>
              <w:pStyle w:val="ListParagraph"/>
              <w:ind w:left="0"/>
              <w:jc w:val="center"/>
              <w:rPr>
                <w:rFonts w:ascii="Arial" w:hAnsi="Arial" w:cs="Arial"/>
              </w:rPr>
            </w:pPr>
            <w:r w:rsidRPr="00744CEA">
              <w:rPr>
                <w:rFonts w:ascii="Arial" w:hAnsi="Arial" w:cs="Arial"/>
              </w:rPr>
              <w:t>3034</w:t>
            </w:r>
          </w:p>
        </w:tc>
        <w:tc>
          <w:tcPr>
            <w:tcW w:w="1085" w:type="dxa"/>
          </w:tcPr>
          <w:p w:rsidR="009772A0" w:rsidRPr="00744CEA" w:rsidRDefault="009772A0" w:rsidP="005872C3">
            <w:pPr>
              <w:pStyle w:val="ListParagraph"/>
              <w:ind w:left="0"/>
              <w:jc w:val="center"/>
              <w:rPr>
                <w:rFonts w:ascii="Arial" w:hAnsi="Arial" w:cs="Arial"/>
              </w:rPr>
            </w:pPr>
            <w:r w:rsidRPr="00744CEA">
              <w:rPr>
                <w:rFonts w:ascii="Arial" w:hAnsi="Arial" w:cs="Arial"/>
              </w:rPr>
              <w:t>8.67</w:t>
            </w:r>
          </w:p>
        </w:tc>
        <w:tc>
          <w:tcPr>
            <w:tcW w:w="1134" w:type="dxa"/>
          </w:tcPr>
          <w:p w:rsidR="009772A0" w:rsidRPr="00744CEA" w:rsidRDefault="009772A0" w:rsidP="005872C3">
            <w:pPr>
              <w:pStyle w:val="ListParagraph"/>
              <w:ind w:left="0"/>
              <w:jc w:val="center"/>
              <w:rPr>
                <w:rFonts w:ascii="Arial" w:hAnsi="Arial" w:cs="Arial"/>
              </w:rPr>
            </w:pPr>
            <w:r w:rsidRPr="00744CEA">
              <w:rPr>
                <w:rFonts w:ascii="Arial" w:hAnsi="Arial" w:cs="Arial"/>
              </w:rPr>
              <w:t>2999</w:t>
            </w:r>
          </w:p>
        </w:tc>
        <w:tc>
          <w:tcPr>
            <w:tcW w:w="1177" w:type="dxa"/>
          </w:tcPr>
          <w:p w:rsidR="009772A0" w:rsidRPr="00744CEA" w:rsidRDefault="009772A0" w:rsidP="005872C3">
            <w:pPr>
              <w:pStyle w:val="ListParagraph"/>
              <w:ind w:left="0"/>
              <w:jc w:val="center"/>
              <w:rPr>
                <w:rFonts w:ascii="Arial" w:hAnsi="Arial" w:cs="Arial"/>
              </w:rPr>
            </w:pPr>
            <w:r w:rsidRPr="00744CEA">
              <w:rPr>
                <w:rFonts w:ascii="Arial" w:hAnsi="Arial" w:cs="Arial"/>
              </w:rPr>
              <w:t>6.05</w:t>
            </w:r>
          </w:p>
        </w:tc>
        <w:tc>
          <w:tcPr>
            <w:tcW w:w="1232" w:type="dxa"/>
          </w:tcPr>
          <w:p w:rsidR="009772A0" w:rsidRPr="00744CEA" w:rsidRDefault="009772A0" w:rsidP="005872C3">
            <w:pPr>
              <w:pStyle w:val="ListParagraph"/>
              <w:ind w:left="0"/>
              <w:jc w:val="center"/>
              <w:rPr>
                <w:rFonts w:ascii="Arial" w:hAnsi="Arial" w:cs="Arial"/>
              </w:rPr>
            </w:pPr>
            <w:r w:rsidRPr="00744CEA">
              <w:rPr>
                <w:rFonts w:ascii="Arial" w:hAnsi="Arial" w:cs="Arial"/>
              </w:rPr>
              <w:t>2601</w:t>
            </w:r>
          </w:p>
        </w:tc>
        <w:tc>
          <w:tcPr>
            <w:tcW w:w="1184" w:type="dxa"/>
          </w:tcPr>
          <w:p w:rsidR="009772A0" w:rsidRPr="00744CEA" w:rsidRDefault="009772A0" w:rsidP="005872C3">
            <w:pPr>
              <w:pStyle w:val="ListParagraph"/>
              <w:ind w:left="0"/>
              <w:jc w:val="center"/>
              <w:rPr>
                <w:rFonts w:ascii="Arial" w:hAnsi="Arial" w:cs="Arial"/>
              </w:rPr>
            </w:pPr>
            <w:r w:rsidRPr="00744CEA">
              <w:rPr>
                <w:rFonts w:ascii="Arial" w:hAnsi="Arial" w:cs="Arial"/>
              </w:rPr>
              <w:t>7.44</w:t>
            </w:r>
          </w:p>
        </w:tc>
      </w:tr>
      <w:tr w:rsidR="009772A0" w:rsidRPr="00744CEA" w:rsidTr="005872C3">
        <w:tc>
          <w:tcPr>
            <w:tcW w:w="1234" w:type="dxa"/>
          </w:tcPr>
          <w:p w:rsidR="009772A0" w:rsidRPr="00744CEA" w:rsidRDefault="009772A0" w:rsidP="005872C3">
            <w:pPr>
              <w:pStyle w:val="ListParagraph"/>
              <w:ind w:left="0"/>
              <w:rPr>
                <w:rFonts w:ascii="Arial" w:hAnsi="Arial" w:cs="Arial"/>
              </w:rPr>
            </w:pPr>
            <w:r w:rsidRPr="00744CEA">
              <w:rPr>
                <w:rFonts w:ascii="Arial" w:hAnsi="Arial" w:cs="Arial"/>
              </w:rPr>
              <w:t>Cowley Marsh</w:t>
            </w:r>
          </w:p>
        </w:tc>
        <w:tc>
          <w:tcPr>
            <w:tcW w:w="750" w:type="dxa"/>
          </w:tcPr>
          <w:p w:rsidR="009772A0" w:rsidRPr="00744CEA" w:rsidRDefault="009772A0" w:rsidP="005872C3">
            <w:pPr>
              <w:pStyle w:val="ListParagraph"/>
              <w:ind w:left="0"/>
              <w:jc w:val="center"/>
              <w:rPr>
                <w:rFonts w:ascii="Arial" w:hAnsi="Arial" w:cs="Arial"/>
              </w:rPr>
            </w:pPr>
            <w:r w:rsidRPr="00744CEA">
              <w:rPr>
                <w:rFonts w:ascii="Arial" w:hAnsi="Arial" w:cs="Arial"/>
              </w:rPr>
              <w:t>1967</w:t>
            </w:r>
          </w:p>
        </w:tc>
        <w:tc>
          <w:tcPr>
            <w:tcW w:w="1085" w:type="dxa"/>
          </w:tcPr>
          <w:p w:rsidR="009772A0" w:rsidRPr="00744CEA" w:rsidRDefault="009772A0" w:rsidP="005872C3">
            <w:pPr>
              <w:pStyle w:val="ListParagraph"/>
              <w:ind w:left="0"/>
              <w:jc w:val="center"/>
              <w:rPr>
                <w:rFonts w:ascii="Arial" w:hAnsi="Arial" w:cs="Arial"/>
              </w:rPr>
            </w:pPr>
            <w:r w:rsidRPr="00744CEA">
              <w:rPr>
                <w:rFonts w:ascii="Arial" w:hAnsi="Arial" w:cs="Arial"/>
              </w:rPr>
              <w:t>6.15</w:t>
            </w:r>
          </w:p>
        </w:tc>
        <w:tc>
          <w:tcPr>
            <w:tcW w:w="1134" w:type="dxa"/>
          </w:tcPr>
          <w:p w:rsidR="009772A0" w:rsidRPr="00744CEA" w:rsidRDefault="009772A0" w:rsidP="005872C3">
            <w:pPr>
              <w:pStyle w:val="ListParagraph"/>
              <w:ind w:left="0"/>
              <w:jc w:val="center"/>
              <w:rPr>
                <w:rFonts w:ascii="Arial" w:hAnsi="Arial" w:cs="Arial"/>
              </w:rPr>
            </w:pPr>
            <w:r w:rsidRPr="00744CEA">
              <w:rPr>
                <w:rFonts w:ascii="Arial" w:hAnsi="Arial" w:cs="Arial"/>
              </w:rPr>
              <w:t>2120</w:t>
            </w:r>
          </w:p>
        </w:tc>
        <w:tc>
          <w:tcPr>
            <w:tcW w:w="1177" w:type="dxa"/>
          </w:tcPr>
          <w:p w:rsidR="009772A0" w:rsidRPr="00744CEA" w:rsidRDefault="009772A0" w:rsidP="005872C3">
            <w:pPr>
              <w:pStyle w:val="ListParagraph"/>
              <w:ind w:left="0"/>
              <w:jc w:val="center"/>
              <w:rPr>
                <w:rFonts w:ascii="Arial" w:hAnsi="Arial" w:cs="Arial"/>
              </w:rPr>
            </w:pPr>
            <w:r w:rsidRPr="00744CEA">
              <w:rPr>
                <w:rFonts w:ascii="Arial" w:hAnsi="Arial" w:cs="Arial"/>
              </w:rPr>
              <w:t>4.29</w:t>
            </w:r>
          </w:p>
        </w:tc>
        <w:tc>
          <w:tcPr>
            <w:tcW w:w="1232" w:type="dxa"/>
          </w:tcPr>
          <w:p w:rsidR="009772A0" w:rsidRPr="00744CEA" w:rsidRDefault="009772A0" w:rsidP="005872C3">
            <w:pPr>
              <w:pStyle w:val="ListParagraph"/>
              <w:ind w:left="0"/>
              <w:jc w:val="center"/>
              <w:rPr>
                <w:rFonts w:ascii="Arial" w:hAnsi="Arial" w:cs="Arial"/>
              </w:rPr>
            </w:pPr>
            <w:r w:rsidRPr="00744CEA">
              <w:rPr>
                <w:rFonts w:ascii="Arial" w:hAnsi="Arial" w:cs="Arial"/>
              </w:rPr>
              <w:t>2121</w:t>
            </w:r>
          </w:p>
        </w:tc>
        <w:tc>
          <w:tcPr>
            <w:tcW w:w="1184" w:type="dxa"/>
          </w:tcPr>
          <w:p w:rsidR="009772A0" w:rsidRPr="00744CEA" w:rsidRDefault="009772A0" w:rsidP="005872C3">
            <w:pPr>
              <w:pStyle w:val="ListParagraph"/>
              <w:ind w:left="0"/>
              <w:jc w:val="center"/>
              <w:rPr>
                <w:rFonts w:ascii="Arial" w:hAnsi="Arial" w:cs="Arial"/>
              </w:rPr>
            </w:pPr>
            <w:r w:rsidRPr="00744CEA">
              <w:rPr>
                <w:rFonts w:ascii="Arial" w:hAnsi="Arial" w:cs="Arial"/>
              </w:rPr>
              <w:t>3.85</w:t>
            </w:r>
          </w:p>
        </w:tc>
      </w:tr>
    </w:tbl>
    <w:p w:rsidR="009772A0" w:rsidRPr="00744CEA" w:rsidRDefault="009772A0" w:rsidP="009772A0">
      <w:pPr>
        <w:pStyle w:val="ListParagraph"/>
        <w:rPr>
          <w:rFonts w:ascii="Arial" w:hAnsi="Arial" w:cs="Arial"/>
          <w:b/>
        </w:rPr>
      </w:pPr>
    </w:p>
    <w:p w:rsidR="009772A0" w:rsidRPr="00744CEA" w:rsidRDefault="009772A0" w:rsidP="009772A0">
      <w:pPr>
        <w:pStyle w:val="ListParagraph"/>
        <w:numPr>
          <w:ilvl w:val="0"/>
          <w:numId w:val="33"/>
        </w:numPr>
        <w:spacing w:after="200" w:line="276" w:lineRule="auto"/>
        <w:rPr>
          <w:rFonts w:ascii="Arial" w:hAnsi="Arial" w:cs="Arial"/>
          <w:b/>
        </w:rPr>
      </w:pPr>
      <w:r w:rsidRPr="00744CEA">
        <w:rPr>
          <w:rFonts w:ascii="Arial" w:hAnsi="Arial" w:cs="Arial"/>
          <w:b/>
        </w:rPr>
        <w:t>3C’s Feedback</w:t>
      </w:r>
    </w:p>
    <w:p w:rsidR="009772A0" w:rsidRDefault="009772A0" w:rsidP="009772A0">
      <w:pPr>
        <w:pStyle w:val="ListParagraph"/>
        <w:ind w:left="360"/>
        <w:rPr>
          <w:rFonts w:ascii="Arial" w:hAnsi="Arial" w:cs="Arial"/>
        </w:rPr>
      </w:pPr>
      <w:r w:rsidRPr="00744CEA">
        <w:rPr>
          <w:rFonts w:ascii="Arial" w:hAnsi="Arial" w:cs="Arial"/>
        </w:rPr>
        <w:t>Last quarters figures</w:t>
      </w:r>
      <w:r w:rsidR="00744CEA">
        <w:rPr>
          <w:rFonts w:ascii="Arial" w:hAnsi="Arial" w:cs="Arial"/>
        </w:rPr>
        <w:t xml:space="preserve"> show low levels </w:t>
      </w:r>
      <w:r w:rsidRPr="00744CEA">
        <w:rPr>
          <w:rFonts w:ascii="Arial" w:hAnsi="Arial" w:cs="Arial"/>
        </w:rPr>
        <w:t xml:space="preserve">of justified complaints </w:t>
      </w:r>
      <w:r w:rsidR="00744CEA">
        <w:rPr>
          <w:rFonts w:ascii="Arial" w:hAnsi="Arial" w:cs="Arial"/>
        </w:rPr>
        <w:t xml:space="preserve">(considering the high volume services we offer) </w:t>
      </w:r>
      <w:r w:rsidRPr="00744CEA">
        <w:rPr>
          <w:rFonts w:ascii="Arial" w:hAnsi="Arial" w:cs="Arial"/>
        </w:rPr>
        <w:t xml:space="preserve">and we are working closely with the contact centre to improve recording/call handling of these.  Work is in progress to implement a new recording system using </w:t>
      </w:r>
      <w:r w:rsidR="00744CEA">
        <w:rPr>
          <w:rFonts w:ascii="Arial" w:hAnsi="Arial" w:cs="Arial"/>
        </w:rPr>
        <w:t xml:space="preserve">Aareon </w:t>
      </w:r>
      <w:r w:rsidRPr="00744CEA">
        <w:rPr>
          <w:rFonts w:ascii="Arial" w:hAnsi="Arial" w:cs="Arial"/>
        </w:rPr>
        <w:t>QL This will have the benefit of providing more accurate data and more streamlined manage</w:t>
      </w:r>
      <w:r w:rsidR="00744CEA">
        <w:rPr>
          <w:rFonts w:ascii="Arial" w:hAnsi="Arial" w:cs="Arial"/>
        </w:rPr>
        <w:t>ment:</w:t>
      </w:r>
    </w:p>
    <w:p w:rsidR="00A96D09" w:rsidRDefault="00A96D09" w:rsidP="009772A0">
      <w:pPr>
        <w:pStyle w:val="ListParagraph"/>
        <w:ind w:left="360"/>
        <w:rPr>
          <w:rFonts w:ascii="Arial" w:hAnsi="Arial" w:cs="Arial"/>
        </w:rPr>
      </w:pPr>
    </w:p>
    <w:p w:rsidR="00A96D09" w:rsidRPr="00744CEA" w:rsidRDefault="00A96D09" w:rsidP="009772A0">
      <w:pPr>
        <w:pStyle w:val="ListParagraph"/>
        <w:ind w:left="360"/>
        <w:rPr>
          <w:rFonts w:ascii="Arial" w:hAnsi="Arial" w:cs="Arial"/>
        </w:rPr>
      </w:pPr>
    </w:p>
    <w:p w:rsidR="009772A0" w:rsidRDefault="009772A0" w:rsidP="009772A0">
      <w:pPr>
        <w:pStyle w:val="ListParagraph"/>
        <w:rPr>
          <w:b/>
        </w:rPr>
      </w:pPr>
    </w:p>
    <w:tbl>
      <w:tblPr>
        <w:tblW w:w="0" w:type="auto"/>
        <w:tblInd w:w="720" w:type="dxa"/>
        <w:tblCellMar>
          <w:left w:w="0" w:type="dxa"/>
          <w:right w:w="0" w:type="dxa"/>
        </w:tblCellMar>
        <w:tblLook w:val="04A0" w:firstRow="1" w:lastRow="0" w:firstColumn="1" w:lastColumn="0" w:noHBand="0" w:noVBand="1"/>
      </w:tblPr>
      <w:tblGrid>
        <w:gridCol w:w="2129"/>
        <w:gridCol w:w="1112"/>
        <w:gridCol w:w="1318"/>
        <w:gridCol w:w="1153"/>
      </w:tblGrid>
      <w:tr w:rsidR="00744CEA" w:rsidTr="00744CEA">
        <w:tc>
          <w:tcPr>
            <w:tcW w:w="2129"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tcPr>
          <w:p w:rsidR="00744CEA" w:rsidRDefault="00744CEA">
            <w:pPr>
              <w:pStyle w:val="ListParagraph"/>
              <w:spacing w:after="0" w:line="240" w:lineRule="auto"/>
              <w:ind w:left="0"/>
              <w:rPr>
                <w:b/>
                <w:bCs/>
                <w:sz w:val="20"/>
                <w:szCs w:val="20"/>
              </w:rPr>
            </w:pPr>
          </w:p>
        </w:tc>
        <w:tc>
          <w:tcPr>
            <w:tcW w:w="945"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rsidR="00744CEA" w:rsidRDefault="00744CEA">
            <w:pPr>
              <w:pStyle w:val="ListParagraph"/>
              <w:spacing w:after="0" w:line="240" w:lineRule="auto"/>
              <w:ind w:left="0"/>
              <w:rPr>
                <w:b/>
                <w:bCs/>
                <w:sz w:val="20"/>
                <w:szCs w:val="20"/>
              </w:rPr>
            </w:pPr>
            <w:r>
              <w:rPr>
                <w:b/>
                <w:bCs/>
                <w:sz w:val="20"/>
                <w:szCs w:val="20"/>
              </w:rPr>
              <w:t>Comments</w:t>
            </w:r>
          </w:p>
          <w:p w:rsidR="00744CEA" w:rsidRDefault="00744CEA">
            <w:pPr>
              <w:pStyle w:val="ListParagraph"/>
              <w:spacing w:after="0" w:line="240" w:lineRule="auto"/>
              <w:ind w:left="0"/>
              <w:rPr>
                <w:b/>
                <w:bCs/>
                <w:sz w:val="20"/>
                <w:szCs w:val="20"/>
              </w:rPr>
            </w:pPr>
            <w:r>
              <w:rPr>
                <w:b/>
                <w:bCs/>
                <w:sz w:val="20"/>
                <w:szCs w:val="20"/>
              </w:rPr>
              <w:t>Apr-June</w:t>
            </w:r>
          </w:p>
        </w:tc>
        <w:tc>
          <w:tcPr>
            <w:tcW w:w="1276"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rsidR="00744CEA" w:rsidRDefault="00744CEA">
            <w:pPr>
              <w:pStyle w:val="ListParagraph"/>
              <w:spacing w:after="0" w:line="240" w:lineRule="auto"/>
              <w:ind w:left="0"/>
              <w:rPr>
                <w:b/>
                <w:bCs/>
                <w:sz w:val="20"/>
                <w:szCs w:val="20"/>
              </w:rPr>
            </w:pPr>
            <w:r>
              <w:rPr>
                <w:b/>
                <w:bCs/>
                <w:sz w:val="20"/>
                <w:szCs w:val="20"/>
              </w:rPr>
              <w:t>Compliments</w:t>
            </w:r>
          </w:p>
          <w:p w:rsidR="00744CEA" w:rsidRDefault="00744CEA">
            <w:pPr>
              <w:pStyle w:val="ListParagraph"/>
              <w:spacing w:after="0" w:line="240" w:lineRule="auto"/>
              <w:ind w:left="0"/>
              <w:rPr>
                <w:b/>
                <w:bCs/>
                <w:sz w:val="20"/>
                <w:szCs w:val="20"/>
              </w:rPr>
            </w:pPr>
            <w:r>
              <w:rPr>
                <w:b/>
                <w:bCs/>
                <w:sz w:val="20"/>
                <w:szCs w:val="20"/>
              </w:rPr>
              <w:t>Apr - June</w:t>
            </w:r>
          </w:p>
        </w:tc>
        <w:tc>
          <w:tcPr>
            <w:tcW w:w="708"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rsidR="00744CEA" w:rsidRDefault="00744CEA">
            <w:pPr>
              <w:pStyle w:val="ListParagraph"/>
              <w:spacing w:after="0" w:line="240" w:lineRule="auto"/>
              <w:ind w:left="0"/>
              <w:rPr>
                <w:b/>
                <w:bCs/>
                <w:sz w:val="20"/>
                <w:szCs w:val="20"/>
              </w:rPr>
            </w:pPr>
            <w:r>
              <w:rPr>
                <w:b/>
                <w:bCs/>
                <w:sz w:val="20"/>
                <w:szCs w:val="20"/>
              </w:rPr>
              <w:t>Complaints</w:t>
            </w:r>
          </w:p>
          <w:p w:rsidR="00744CEA" w:rsidRDefault="00744CEA">
            <w:pPr>
              <w:pStyle w:val="ListParagraph"/>
              <w:spacing w:after="0" w:line="240" w:lineRule="auto"/>
              <w:ind w:left="0"/>
              <w:rPr>
                <w:b/>
                <w:bCs/>
                <w:sz w:val="20"/>
                <w:szCs w:val="20"/>
              </w:rPr>
            </w:pPr>
            <w:r>
              <w:rPr>
                <w:b/>
                <w:bCs/>
                <w:sz w:val="20"/>
                <w:szCs w:val="20"/>
              </w:rPr>
              <w:t>Apr - June</w:t>
            </w:r>
          </w:p>
        </w:tc>
      </w:tr>
      <w:tr w:rsidR="00744CEA" w:rsidTr="00744CEA">
        <w:tc>
          <w:tcPr>
            <w:tcW w:w="21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rPr>
                <w:b/>
                <w:bCs/>
              </w:rPr>
            </w:pPr>
            <w:r>
              <w:rPr>
                <w:b/>
                <w:bCs/>
              </w:rPr>
              <w:t>Buildings</w:t>
            </w:r>
          </w:p>
        </w:tc>
        <w:tc>
          <w:tcPr>
            <w:tcW w:w="945"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8</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23</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55</w:t>
            </w:r>
          </w:p>
        </w:tc>
      </w:tr>
      <w:tr w:rsidR="00744CEA" w:rsidTr="00744CEA">
        <w:tc>
          <w:tcPr>
            <w:tcW w:w="21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rPr>
                <w:b/>
                <w:bCs/>
              </w:rPr>
            </w:pPr>
            <w:r>
              <w:rPr>
                <w:b/>
                <w:bCs/>
              </w:rPr>
              <w:t>Car Parks</w:t>
            </w:r>
          </w:p>
        </w:tc>
        <w:tc>
          <w:tcPr>
            <w:tcW w:w="945"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12</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1</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15</w:t>
            </w:r>
          </w:p>
        </w:tc>
      </w:tr>
      <w:tr w:rsidR="00744CEA" w:rsidTr="00744CEA">
        <w:tc>
          <w:tcPr>
            <w:tcW w:w="21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rPr>
                <w:b/>
                <w:bCs/>
              </w:rPr>
            </w:pPr>
            <w:r>
              <w:rPr>
                <w:b/>
                <w:bCs/>
              </w:rPr>
              <w:t>H&amp;E</w:t>
            </w:r>
          </w:p>
        </w:tc>
        <w:tc>
          <w:tcPr>
            <w:tcW w:w="945"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24</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3</w:t>
            </w:r>
          </w:p>
        </w:tc>
      </w:tr>
      <w:tr w:rsidR="00744CEA" w:rsidTr="00744CEA">
        <w:tc>
          <w:tcPr>
            <w:tcW w:w="21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rPr>
                <w:b/>
                <w:bCs/>
              </w:rPr>
            </w:pPr>
            <w:r>
              <w:rPr>
                <w:b/>
                <w:bCs/>
              </w:rPr>
              <w:t>MT</w:t>
            </w:r>
          </w:p>
        </w:tc>
        <w:tc>
          <w:tcPr>
            <w:tcW w:w="945"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0</w:t>
            </w:r>
          </w:p>
        </w:tc>
      </w:tr>
      <w:tr w:rsidR="00744CEA" w:rsidTr="00744CEA">
        <w:tc>
          <w:tcPr>
            <w:tcW w:w="21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rPr>
                <w:b/>
                <w:bCs/>
              </w:rPr>
            </w:pPr>
            <w:r>
              <w:rPr>
                <w:b/>
                <w:bCs/>
              </w:rPr>
              <w:t>Parks</w:t>
            </w:r>
          </w:p>
        </w:tc>
        <w:tc>
          <w:tcPr>
            <w:tcW w:w="945"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0</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5</w:t>
            </w:r>
          </w:p>
        </w:tc>
      </w:tr>
      <w:tr w:rsidR="00744CEA" w:rsidTr="00744CEA">
        <w:tc>
          <w:tcPr>
            <w:tcW w:w="21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rPr>
                <w:b/>
                <w:bCs/>
              </w:rPr>
            </w:pPr>
            <w:r>
              <w:rPr>
                <w:b/>
                <w:bCs/>
              </w:rPr>
              <w:t>Recycling &amp; Waste</w:t>
            </w:r>
          </w:p>
        </w:tc>
        <w:tc>
          <w:tcPr>
            <w:tcW w:w="945"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27</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10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94</w:t>
            </w:r>
          </w:p>
        </w:tc>
      </w:tr>
      <w:tr w:rsidR="00744CEA" w:rsidTr="00744CEA">
        <w:tc>
          <w:tcPr>
            <w:tcW w:w="21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rPr>
                <w:b/>
                <w:bCs/>
              </w:rPr>
            </w:pPr>
            <w:r>
              <w:rPr>
                <w:b/>
                <w:bCs/>
              </w:rPr>
              <w:t>Streetscene</w:t>
            </w:r>
          </w:p>
        </w:tc>
        <w:tc>
          <w:tcPr>
            <w:tcW w:w="945"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4</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10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744CEA" w:rsidRDefault="00744CEA">
            <w:pPr>
              <w:pStyle w:val="ListParagraph"/>
              <w:spacing w:after="0" w:line="240" w:lineRule="auto"/>
              <w:ind w:left="0"/>
              <w:jc w:val="center"/>
              <w:rPr>
                <w:b/>
                <w:bCs/>
              </w:rPr>
            </w:pPr>
            <w:r>
              <w:rPr>
                <w:b/>
                <w:bCs/>
              </w:rPr>
              <w:t>11</w:t>
            </w:r>
          </w:p>
        </w:tc>
      </w:tr>
    </w:tbl>
    <w:p w:rsidR="00744CEA" w:rsidRDefault="00744CEA" w:rsidP="009772A0">
      <w:pPr>
        <w:pStyle w:val="ListParagraph"/>
        <w:rPr>
          <w:b/>
        </w:rPr>
      </w:pPr>
    </w:p>
    <w:p w:rsidR="00755164" w:rsidRPr="00071D4F" w:rsidRDefault="008F6F32" w:rsidP="008F6F32">
      <w:pPr>
        <w:rPr>
          <w:rFonts w:ascii="Arial" w:hAnsi="Arial" w:cs="Arial"/>
          <w:b/>
          <w:highlight w:val="yellow"/>
        </w:rPr>
      </w:pPr>
      <w:r w:rsidRPr="00071D4F">
        <w:rPr>
          <w:rFonts w:ascii="Arial" w:hAnsi="Arial" w:cs="Arial"/>
          <w:b/>
          <w:color w:val="000000"/>
        </w:rPr>
        <w:t>Human Resources &amp; Organisational Development</w:t>
      </w:r>
    </w:p>
    <w:p w:rsidR="008F6F32" w:rsidRPr="00071D4F" w:rsidRDefault="002409D5" w:rsidP="002409D5">
      <w:pPr>
        <w:pStyle w:val="ListParagraph"/>
        <w:numPr>
          <w:ilvl w:val="0"/>
          <w:numId w:val="33"/>
        </w:numPr>
        <w:rPr>
          <w:rFonts w:ascii="Arial" w:hAnsi="Arial" w:cs="Arial"/>
          <w:color w:val="000000"/>
        </w:rPr>
      </w:pPr>
      <w:r w:rsidRPr="00071D4F">
        <w:rPr>
          <w:rFonts w:ascii="Arial" w:hAnsi="Arial" w:cs="Arial"/>
          <w:color w:val="000000"/>
        </w:rPr>
        <w:t>ODS aspires to be regarded by existing and potential staff as an employer of choice; a place where diversity is valued as essential in providing better service</w:t>
      </w:r>
      <w:r w:rsidR="008F6F32" w:rsidRPr="00071D4F">
        <w:rPr>
          <w:rFonts w:ascii="Arial" w:hAnsi="Arial" w:cs="Arial"/>
          <w:color w:val="000000"/>
        </w:rPr>
        <w:t>s</w:t>
      </w:r>
      <w:r w:rsidRPr="00071D4F">
        <w:rPr>
          <w:rFonts w:ascii="Arial" w:hAnsi="Arial" w:cs="Arial"/>
          <w:color w:val="000000"/>
        </w:rPr>
        <w:t xml:space="preserve"> and a better experience</w:t>
      </w:r>
      <w:r w:rsidR="008F6F32" w:rsidRPr="00071D4F">
        <w:rPr>
          <w:rFonts w:ascii="Arial" w:hAnsi="Arial" w:cs="Arial"/>
          <w:color w:val="000000"/>
        </w:rPr>
        <w:t xml:space="preserve"> in work for all</w:t>
      </w:r>
      <w:r w:rsidRPr="00071D4F">
        <w:rPr>
          <w:rFonts w:ascii="Arial" w:hAnsi="Arial" w:cs="Arial"/>
          <w:color w:val="000000"/>
        </w:rPr>
        <w:t>, career development is encouraged and people feel their performance is rewarded and recognised.</w:t>
      </w:r>
    </w:p>
    <w:p w:rsidR="008F6F32" w:rsidRPr="00071D4F" w:rsidRDefault="002409D5" w:rsidP="008F6F32">
      <w:pPr>
        <w:pStyle w:val="ListParagraph"/>
        <w:rPr>
          <w:rFonts w:ascii="Arial" w:hAnsi="Arial" w:cs="Arial"/>
          <w:color w:val="000000"/>
        </w:rPr>
      </w:pPr>
      <w:r w:rsidRPr="00071D4F">
        <w:rPr>
          <w:rFonts w:ascii="Arial" w:hAnsi="Arial" w:cs="Arial"/>
          <w:color w:val="000000"/>
        </w:rPr>
        <w:t xml:space="preserve"> </w:t>
      </w:r>
    </w:p>
    <w:p w:rsidR="008F6F32" w:rsidRPr="00071D4F" w:rsidRDefault="002409D5" w:rsidP="002409D5">
      <w:pPr>
        <w:pStyle w:val="ListParagraph"/>
        <w:numPr>
          <w:ilvl w:val="0"/>
          <w:numId w:val="33"/>
        </w:numPr>
        <w:rPr>
          <w:rFonts w:ascii="Arial" w:hAnsi="Arial" w:cs="Arial"/>
          <w:color w:val="000000"/>
        </w:rPr>
      </w:pPr>
      <w:r w:rsidRPr="00071D4F">
        <w:rPr>
          <w:rFonts w:ascii="Arial" w:hAnsi="Arial" w:cs="Arial"/>
          <w:color w:val="000000"/>
        </w:rPr>
        <w:t xml:space="preserve">Achieving this ambition will ensure that we are able to recruit and retain a workforce able to deliver the business plan in a way which is consistent with our values, focussed on our customers and </w:t>
      </w:r>
      <w:r w:rsidR="00E85D0E" w:rsidRPr="00071D4F">
        <w:rPr>
          <w:rFonts w:ascii="Arial" w:hAnsi="Arial" w:cs="Arial"/>
          <w:color w:val="000000"/>
        </w:rPr>
        <w:t>optimises</w:t>
      </w:r>
      <w:r w:rsidRPr="00071D4F">
        <w:rPr>
          <w:rFonts w:ascii="Arial" w:hAnsi="Arial" w:cs="Arial"/>
          <w:color w:val="000000"/>
        </w:rPr>
        <w:t xml:space="preserve"> social value. </w:t>
      </w:r>
    </w:p>
    <w:p w:rsidR="008F6F32" w:rsidRPr="00071D4F" w:rsidRDefault="008F6F32" w:rsidP="008F6F32">
      <w:pPr>
        <w:pStyle w:val="ListParagraph"/>
        <w:rPr>
          <w:rFonts w:ascii="Arial" w:hAnsi="Arial" w:cs="Arial"/>
          <w:color w:val="000000"/>
        </w:rPr>
      </w:pPr>
    </w:p>
    <w:p w:rsidR="008F6F32" w:rsidRPr="00071D4F" w:rsidRDefault="002409D5" w:rsidP="002409D5">
      <w:pPr>
        <w:pStyle w:val="ListParagraph"/>
        <w:numPr>
          <w:ilvl w:val="0"/>
          <w:numId w:val="33"/>
        </w:numPr>
        <w:rPr>
          <w:rFonts w:ascii="Arial" w:hAnsi="Arial" w:cs="Arial"/>
          <w:color w:val="000000"/>
        </w:rPr>
      </w:pPr>
      <w:r w:rsidRPr="00071D4F">
        <w:rPr>
          <w:rFonts w:ascii="Arial" w:hAnsi="Arial" w:cs="Arial"/>
          <w:color w:val="000000"/>
        </w:rPr>
        <w:t xml:space="preserve">The development of a new People Strategy is underway, outlining detailed plans to deliver this aspiration over the next 3-5 years. Key elements of this strategy will include our approach to wellbeing, diversity and inclusion, management and leadership development, workforce/succession planning and reward. Fundamentally the strategy will encompass our </w:t>
      </w:r>
      <w:r w:rsidR="00E85D0E" w:rsidRPr="00071D4F">
        <w:rPr>
          <w:rFonts w:ascii="Arial" w:hAnsi="Arial" w:cs="Arial"/>
          <w:color w:val="000000"/>
        </w:rPr>
        <w:t xml:space="preserve">values and our </w:t>
      </w:r>
      <w:r w:rsidRPr="00071D4F">
        <w:rPr>
          <w:rFonts w:ascii="Arial" w:hAnsi="Arial" w:cs="Arial"/>
          <w:color w:val="000000"/>
        </w:rPr>
        <w:t xml:space="preserve">desire to </w:t>
      </w:r>
      <w:r w:rsidR="00E85D0E" w:rsidRPr="00071D4F">
        <w:rPr>
          <w:rFonts w:ascii="Arial" w:hAnsi="Arial" w:cs="Arial"/>
          <w:color w:val="000000"/>
        </w:rPr>
        <w:t>optimise</w:t>
      </w:r>
      <w:r w:rsidRPr="00071D4F">
        <w:rPr>
          <w:rFonts w:ascii="Arial" w:hAnsi="Arial" w:cs="Arial"/>
          <w:color w:val="000000"/>
        </w:rPr>
        <w:t xml:space="preserve"> social value through our employment practice. Including partnering with local charities, schools and other organisations to provide and promote opportunities for disadvantaged groups and expanding our apprenticeship programme. </w:t>
      </w:r>
    </w:p>
    <w:p w:rsidR="008F6F32" w:rsidRPr="00071D4F" w:rsidRDefault="008F6F32" w:rsidP="008F6F32">
      <w:pPr>
        <w:pStyle w:val="ListParagraph"/>
        <w:rPr>
          <w:rFonts w:ascii="Arial" w:hAnsi="Arial" w:cs="Arial"/>
          <w:color w:val="000000"/>
        </w:rPr>
      </w:pPr>
    </w:p>
    <w:p w:rsidR="002409D5" w:rsidRPr="00071D4F" w:rsidRDefault="002409D5" w:rsidP="002409D5">
      <w:pPr>
        <w:pStyle w:val="ListParagraph"/>
        <w:numPr>
          <w:ilvl w:val="0"/>
          <w:numId w:val="33"/>
        </w:numPr>
        <w:rPr>
          <w:rFonts w:ascii="Arial" w:hAnsi="Arial" w:cs="Arial"/>
          <w:color w:val="000000"/>
        </w:rPr>
      </w:pPr>
      <w:r w:rsidRPr="00071D4F">
        <w:rPr>
          <w:rFonts w:ascii="Arial" w:hAnsi="Arial" w:cs="Arial"/>
          <w:color w:val="000000"/>
        </w:rPr>
        <w:t>Underpinned by a robust set of policies and practice reflecting best practice HRM</w:t>
      </w:r>
      <w:r w:rsidR="008F6F32" w:rsidRPr="00071D4F">
        <w:rPr>
          <w:rFonts w:ascii="Arial" w:hAnsi="Arial" w:cs="Arial"/>
          <w:color w:val="000000"/>
        </w:rPr>
        <w:t>, using Management Information</w:t>
      </w:r>
      <w:r w:rsidRPr="00071D4F">
        <w:rPr>
          <w:rFonts w:ascii="Arial" w:hAnsi="Arial" w:cs="Arial"/>
          <w:color w:val="000000"/>
        </w:rPr>
        <w:t xml:space="preserve"> to support planning and embedding values and behaviours into every element of our people management practice, this approach will drive the change in culture to a more commercial approach where efficiency</w:t>
      </w:r>
      <w:r w:rsidR="00E85D0E" w:rsidRPr="00071D4F">
        <w:rPr>
          <w:rFonts w:ascii="Arial" w:hAnsi="Arial" w:cs="Arial"/>
          <w:color w:val="000000"/>
        </w:rPr>
        <w:t xml:space="preserve"> is pursued in order to optimise</w:t>
      </w:r>
      <w:r w:rsidRPr="00071D4F">
        <w:rPr>
          <w:rFonts w:ascii="Arial" w:hAnsi="Arial" w:cs="Arial"/>
          <w:color w:val="000000"/>
        </w:rPr>
        <w:t xml:space="preserve"> social </w:t>
      </w:r>
      <w:r w:rsidR="00E85D0E" w:rsidRPr="00071D4F">
        <w:rPr>
          <w:rFonts w:ascii="Arial" w:hAnsi="Arial" w:cs="Arial"/>
          <w:color w:val="000000"/>
        </w:rPr>
        <w:t xml:space="preserve">value </w:t>
      </w:r>
      <w:r w:rsidRPr="00071D4F">
        <w:rPr>
          <w:rFonts w:ascii="Arial" w:hAnsi="Arial" w:cs="Arial"/>
          <w:color w:val="000000"/>
        </w:rPr>
        <w:t xml:space="preserve">return and create community opportunities. </w:t>
      </w:r>
    </w:p>
    <w:p w:rsidR="002409D5" w:rsidRPr="00071D4F" w:rsidRDefault="002409D5" w:rsidP="002409D5">
      <w:pPr>
        <w:rPr>
          <w:rFonts w:ascii="Arial" w:hAnsi="Arial" w:cs="Arial"/>
          <w:color w:val="000000"/>
        </w:rPr>
      </w:pPr>
      <w:r w:rsidRPr="00071D4F">
        <w:rPr>
          <w:rFonts w:ascii="Arial" w:hAnsi="Arial" w:cs="Arial"/>
          <w:color w:val="000000"/>
        </w:rPr>
        <w:t>Priorities for HR/OD in the first quarter of this year have included:</w:t>
      </w:r>
    </w:p>
    <w:p w:rsidR="002409D5" w:rsidRPr="00071D4F" w:rsidRDefault="002409D5" w:rsidP="002409D5">
      <w:pPr>
        <w:pStyle w:val="ListParagraph"/>
        <w:numPr>
          <w:ilvl w:val="0"/>
          <w:numId w:val="47"/>
        </w:numPr>
        <w:rPr>
          <w:rFonts w:ascii="Arial" w:hAnsi="Arial" w:cs="Arial"/>
          <w:color w:val="000000"/>
        </w:rPr>
      </w:pPr>
      <w:r w:rsidRPr="00071D4F">
        <w:rPr>
          <w:rFonts w:ascii="Arial" w:hAnsi="Arial" w:cs="Arial"/>
          <w:color w:val="000000"/>
        </w:rPr>
        <w:t>Supporting the Building Services Transformation: delivering a new structure, roles and support to staff to facilitate the implementation of the new software and ways of working</w:t>
      </w:r>
    </w:p>
    <w:p w:rsidR="002409D5" w:rsidRPr="00071D4F" w:rsidRDefault="002409D5" w:rsidP="002409D5">
      <w:pPr>
        <w:pStyle w:val="ListParagraph"/>
        <w:numPr>
          <w:ilvl w:val="0"/>
          <w:numId w:val="47"/>
        </w:numPr>
        <w:rPr>
          <w:rFonts w:ascii="Arial" w:hAnsi="Arial" w:cs="Arial"/>
          <w:color w:val="000000"/>
        </w:rPr>
      </w:pPr>
      <w:r w:rsidRPr="00071D4F">
        <w:rPr>
          <w:rFonts w:ascii="Arial" w:hAnsi="Arial" w:cs="Arial"/>
          <w:color w:val="000000"/>
        </w:rPr>
        <w:t>Recruiting to our Leadership Team: completing appointments to our Executive and Leadership team to ensure ODS has the leadership capacity and capability to deliver the business plan</w:t>
      </w:r>
    </w:p>
    <w:p w:rsidR="002409D5" w:rsidRPr="00071D4F" w:rsidRDefault="002409D5" w:rsidP="002409D5">
      <w:pPr>
        <w:pStyle w:val="ListParagraph"/>
        <w:numPr>
          <w:ilvl w:val="0"/>
          <w:numId w:val="47"/>
        </w:numPr>
        <w:rPr>
          <w:rFonts w:ascii="Arial" w:hAnsi="Arial" w:cs="Arial"/>
          <w:color w:val="000000"/>
        </w:rPr>
      </w:pPr>
      <w:r w:rsidRPr="00071D4F">
        <w:rPr>
          <w:rFonts w:ascii="Arial" w:hAnsi="Arial" w:cs="Arial"/>
          <w:color w:val="000000"/>
        </w:rPr>
        <w:t>Developing and deploying plans to improve wellbeing and reduce absence across the business</w:t>
      </w:r>
    </w:p>
    <w:p w:rsidR="002409D5" w:rsidRPr="00071D4F" w:rsidRDefault="002409D5" w:rsidP="002409D5">
      <w:pPr>
        <w:pStyle w:val="ListParagraph"/>
        <w:numPr>
          <w:ilvl w:val="0"/>
          <w:numId w:val="47"/>
        </w:numPr>
        <w:rPr>
          <w:rFonts w:ascii="Arial" w:hAnsi="Arial" w:cs="Arial"/>
          <w:color w:val="000000"/>
        </w:rPr>
      </w:pPr>
      <w:r w:rsidRPr="00071D4F">
        <w:rPr>
          <w:rFonts w:ascii="Arial" w:hAnsi="Arial" w:cs="Arial"/>
          <w:color w:val="000000"/>
        </w:rPr>
        <w:t xml:space="preserve">Working to develop local charity partnerships to increase numbers and diversify our approach to recruiting apprentices, supporting our objective to have 10% of the workforce in apprenticeships </w:t>
      </w:r>
    </w:p>
    <w:p w:rsidR="002409D5" w:rsidRPr="00071D4F" w:rsidRDefault="002409D5" w:rsidP="002409D5">
      <w:pPr>
        <w:rPr>
          <w:rFonts w:ascii="Arial" w:hAnsi="Arial" w:cs="Arial"/>
          <w:color w:val="000000"/>
        </w:rPr>
      </w:pPr>
      <w:r w:rsidRPr="00071D4F">
        <w:rPr>
          <w:rFonts w:ascii="Arial" w:hAnsi="Arial" w:cs="Arial"/>
          <w:color w:val="000000"/>
        </w:rPr>
        <w:lastRenderedPageBreak/>
        <w:t>Priorities for HR/OD in the second quarter include:</w:t>
      </w:r>
    </w:p>
    <w:p w:rsidR="002409D5" w:rsidRPr="00071D4F" w:rsidRDefault="002409D5" w:rsidP="002409D5">
      <w:pPr>
        <w:pStyle w:val="ListParagraph"/>
        <w:numPr>
          <w:ilvl w:val="0"/>
          <w:numId w:val="48"/>
        </w:numPr>
        <w:rPr>
          <w:rFonts w:ascii="Arial" w:hAnsi="Arial" w:cs="Arial"/>
          <w:color w:val="000000"/>
        </w:rPr>
      </w:pPr>
      <w:r w:rsidRPr="00071D4F">
        <w:rPr>
          <w:rFonts w:ascii="Arial" w:hAnsi="Arial" w:cs="Arial"/>
          <w:color w:val="000000"/>
        </w:rPr>
        <w:t>Supporting recruitment and redeployment in Building Services, planning and supporting transitional resource to ensure service delivery standards are protecting during implementation</w:t>
      </w:r>
    </w:p>
    <w:p w:rsidR="002409D5" w:rsidRPr="00071D4F" w:rsidRDefault="002409D5" w:rsidP="002409D5">
      <w:pPr>
        <w:pStyle w:val="ListParagraph"/>
        <w:numPr>
          <w:ilvl w:val="0"/>
          <w:numId w:val="48"/>
        </w:numPr>
        <w:rPr>
          <w:rFonts w:ascii="Arial" w:hAnsi="Arial" w:cs="Arial"/>
          <w:color w:val="000000"/>
        </w:rPr>
      </w:pPr>
      <w:r w:rsidRPr="00071D4F">
        <w:rPr>
          <w:rFonts w:ascii="Arial" w:hAnsi="Arial" w:cs="Arial"/>
          <w:color w:val="000000"/>
        </w:rPr>
        <w:t>Completing the development of our new People Strategy</w:t>
      </w:r>
    </w:p>
    <w:p w:rsidR="002409D5" w:rsidRPr="00071D4F" w:rsidRDefault="002409D5" w:rsidP="002409D5">
      <w:pPr>
        <w:pStyle w:val="ListParagraph"/>
        <w:numPr>
          <w:ilvl w:val="0"/>
          <w:numId w:val="48"/>
        </w:numPr>
        <w:rPr>
          <w:rFonts w:ascii="Arial" w:hAnsi="Arial" w:cs="Arial"/>
          <w:color w:val="000000"/>
        </w:rPr>
      </w:pPr>
      <w:r w:rsidRPr="00071D4F">
        <w:rPr>
          <w:rFonts w:ascii="Arial" w:hAnsi="Arial" w:cs="Arial"/>
          <w:color w:val="000000"/>
        </w:rPr>
        <w:t>Designing, commissioning and commencing a programme of development for our leadership team</w:t>
      </w:r>
    </w:p>
    <w:p w:rsidR="002409D5" w:rsidRPr="00071D4F" w:rsidRDefault="002409D5" w:rsidP="002409D5">
      <w:pPr>
        <w:pStyle w:val="ListParagraph"/>
        <w:numPr>
          <w:ilvl w:val="0"/>
          <w:numId w:val="48"/>
        </w:numPr>
        <w:rPr>
          <w:rFonts w:ascii="Arial" w:hAnsi="Arial" w:cs="Arial"/>
          <w:color w:val="000000"/>
        </w:rPr>
      </w:pPr>
      <w:r w:rsidRPr="00071D4F">
        <w:rPr>
          <w:rFonts w:ascii="Arial" w:hAnsi="Arial" w:cs="Arial"/>
          <w:color w:val="000000"/>
        </w:rPr>
        <w:t>Deploying our strategy to improve wellbeing and reduce absence, aiming to reduce absence levels by 25%</w:t>
      </w:r>
      <w:r w:rsidR="008F6F32" w:rsidRPr="00071D4F">
        <w:rPr>
          <w:rFonts w:ascii="Arial" w:hAnsi="Arial" w:cs="Arial"/>
          <w:color w:val="000000"/>
        </w:rPr>
        <w:t xml:space="preserve"> in the short to medium term</w:t>
      </w:r>
    </w:p>
    <w:p w:rsidR="002409D5" w:rsidRPr="00071D4F" w:rsidRDefault="002409D5" w:rsidP="002409D5">
      <w:pPr>
        <w:pStyle w:val="ListParagraph"/>
        <w:numPr>
          <w:ilvl w:val="0"/>
          <w:numId w:val="48"/>
        </w:numPr>
        <w:rPr>
          <w:rFonts w:ascii="Arial" w:hAnsi="Arial" w:cs="Arial"/>
          <w:color w:val="000000"/>
        </w:rPr>
      </w:pPr>
      <w:r w:rsidRPr="00071D4F">
        <w:rPr>
          <w:rFonts w:ascii="Arial" w:hAnsi="Arial" w:cs="Arial"/>
          <w:color w:val="000000"/>
        </w:rPr>
        <w:t xml:space="preserve">Developing our approach to equality, diversity and inclusion, including planning events for national inclusion week in September 2019 </w:t>
      </w:r>
    </w:p>
    <w:p w:rsidR="002409D5" w:rsidRPr="00071D4F" w:rsidRDefault="002409D5" w:rsidP="002409D5">
      <w:pPr>
        <w:pStyle w:val="ListParagraph"/>
        <w:numPr>
          <w:ilvl w:val="0"/>
          <w:numId w:val="48"/>
        </w:numPr>
        <w:rPr>
          <w:rFonts w:ascii="Arial" w:hAnsi="Arial" w:cs="Arial"/>
          <w:color w:val="000000"/>
        </w:rPr>
      </w:pPr>
      <w:r w:rsidRPr="00071D4F">
        <w:rPr>
          <w:rFonts w:ascii="Arial" w:hAnsi="Arial" w:cs="Arial"/>
          <w:color w:val="000000"/>
        </w:rPr>
        <w:t>Working with OCC to agree our approach to pay and reward, including the next round of pay negotiations</w:t>
      </w:r>
    </w:p>
    <w:p w:rsidR="00355DF5" w:rsidRPr="00071D4F" w:rsidRDefault="009F4E9F">
      <w:pPr>
        <w:rPr>
          <w:rFonts w:ascii="Arial" w:hAnsi="Arial" w:cs="Arial"/>
          <w:b/>
          <w:color w:val="000000"/>
        </w:rPr>
      </w:pPr>
      <w:r w:rsidRPr="00071D4F">
        <w:rPr>
          <w:rFonts w:ascii="Arial" w:hAnsi="Arial" w:cs="Arial"/>
          <w:b/>
          <w:color w:val="000000"/>
        </w:rPr>
        <w:t>Building Services</w:t>
      </w:r>
    </w:p>
    <w:p w:rsidR="009F4E9F" w:rsidRPr="00071D4F" w:rsidRDefault="009F4E9F" w:rsidP="008F6F32">
      <w:pPr>
        <w:pStyle w:val="ListParagraph"/>
        <w:numPr>
          <w:ilvl w:val="0"/>
          <w:numId w:val="33"/>
        </w:numPr>
        <w:rPr>
          <w:rFonts w:ascii="Arial" w:hAnsi="Arial" w:cs="Arial"/>
          <w:color w:val="000000"/>
        </w:rPr>
      </w:pPr>
      <w:r w:rsidRPr="00071D4F">
        <w:rPr>
          <w:rFonts w:ascii="Arial" w:hAnsi="Arial" w:cs="Arial"/>
          <w:color w:val="000000"/>
        </w:rPr>
        <w:t xml:space="preserve">There are two aspects to </w:t>
      </w:r>
      <w:r w:rsidR="00E85D0E" w:rsidRPr="00071D4F">
        <w:rPr>
          <w:rFonts w:ascii="Arial" w:hAnsi="Arial" w:cs="Arial"/>
          <w:color w:val="000000"/>
        </w:rPr>
        <w:t xml:space="preserve">this business; </w:t>
      </w:r>
      <w:r w:rsidRPr="00071D4F">
        <w:rPr>
          <w:rFonts w:ascii="Arial" w:hAnsi="Arial" w:cs="Arial"/>
          <w:color w:val="000000"/>
        </w:rPr>
        <w:t>repairs &amp; maintenance, and construction</w:t>
      </w:r>
    </w:p>
    <w:p w:rsidR="009F4E9F" w:rsidRPr="00071D4F" w:rsidRDefault="009F4E9F">
      <w:pPr>
        <w:rPr>
          <w:rFonts w:ascii="Arial" w:hAnsi="Arial" w:cs="Arial"/>
          <w:b/>
          <w:color w:val="000000"/>
        </w:rPr>
      </w:pPr>
      <w:r w:rsidRPr="00071D4F">
        <w:rPr>
          <w:rFonts w:ascii="Arial" w:hAnsi="Arial" w:cs="Arial"/>
          <w:b/>
          <w:color w:val="000000"/>
        </w:rPr>
        <w:t>Repairs &amp; Maintenance</w:t>
      </w:r>
    </w:p>
    <w:p w:rsidR="009F4E9F" w:rsidRPr="00071D4F" w:rsidRDefault="009F4E9F" w:rsidP="008F6F32">
      <w:pPr>
        <w:pStyle w:val="ListParagraph"/>
        <w:numPr>
          <w:ilvl w:val="0"/>
          <w:numId w:val="33"/>
        </w:numPr>
        <w:rPr>
          <w:rFonts w:ascii="Arial" w:hAnsi="Arial" w:cs="Arial"/>
          <w:color w:val="000000"/>
        </w:rPr>
      </w:pPr>
      <w:r w:rsidRPr="00071D4F">
        <w:rPr>
          <w:rFonts w:ascii="Arial" w:hAnsi="Arial" w:cs="Arial"/>
          <w:color w:val="000000"/>
        </w:rPr>
        <w:t>This service is going through a substantial change p</w:t>
      </w:r>
      <w:r w:rsidR="00E85D0E" w:rsidRPr="00071D4F">
        <w:rPr>
          <w:rFonts w:ascii="Arial" w:hAnsi="Arial" w:cs="Arial"/>
          <w:color w:val="000000"/>
        </w:rPr>
        <w:t>rogramme which will transform the</w:t>
      </w:r>
      <w:r w:rsidRPr="00071D4F">
        <w:rPr>
          <w:rFonts w:ascii="Arial" w:hAnsi="Arial" w:cs="Arial"/>
          <w:color w:val="000000"/>
        </w:rPr>
        <w:t xml:space="preserve"> way we undertake the work. In consultation with the </w:t>
      </w:r>
      <w:r w:rsidR="008F6F32" w:rsidRPr="00071D4F">
        <w:rPr>
          <w:rFonts w:ascii="Arial" w:hAnsi="Arial" w:cs="Arial"/>
          <w:color w:val="000000"/>
        </w:rPr>
        <w:t xml:space="preserve">Council </w:t>
      </w:r>
      <w:r w:rsidR="00E85D0E" w:rsidRPr="00071D4F">
        <w:rPr>
          <w:rFonts w:ascii="Arial" w:hAnsi="Arial" w:cs="Arial"/>
          <w:color w:val="000000"/>
        </w:rPr>
        <w:t>(</w:t>
      </w:r>
      <w:r w:rsidR="008F6F32" w:rsidRPr="00071D4F">
        <w:rPr>
          <w:rFonts w:ascii="Arial" w:hAnsi="Arial" w:cs="Arial"/>
          <w:color w:val="000000"/>
        </w:rPr>
        <w:t xml:space="preserve">as principle </w:t>
      </w:r>
      <w:r w:rsidRPr="00071D4F">
        <w:rPr>
          <w:rFonts w:ascii="Arial" w:hAnsi="Arial" w:cs="Arial"/>
          <w:color w:val="000000"/>
        </w:rPr>
        <w:t xml:space="preserve">Client, </w:t>
      </w:r>
      <w:r w:rsidR="00E85D0E" w:rsidRPr="00071D4F">
        <w:rPr>
          <w:rFonts w:ascii="Arial" w:hAnsi="Arial" w:cs="Arial"/>
          <w:color w:val="000000"/>
        </w:rPr>
        <w:t xml:space="preserve">but also </w:t>
      </w:r>
      <w:r w:rsidR="008F6F32" w:rsidRPr="00071D4F">
        <w:rPr>
          <w:rFonts w:ascii="Arial" w:hAnsi="Arial" w:cs="Arial"/>
          <w:color w:val="000000"/>
        </w:rPr>
        <w:t xml:space="preserve">staff, </w:t>
      </w:r>
      <w:r w:rsidRPr="00071D4F">
        <w:rPr>
          <w:rFonts w:ascii="Arial" w:hAnsi="Arial" w:cs="Arial"/>
          <w:color w:val="000000"/>
        </w:rPr>
        <w:t xml:space="preserve">trade unions and </w:t>
      </w:r>
      <w:r w:rsidR="00E85D0E" w:rsidRPr="00071D4F">
        <w:rPr>
          <w:rFonts w:ascii="Arial" w:hAnsi="Arial" w:cs="Arial"/>
          <w:color w:val="000000"/>
        </w:rPr>
        <w:t xml:space="preserve">what we have learned from </w:t>
      </w:r>
      <w:r w:rsidRPr="00071D4F">
        <w:rPr>
          <w:rFonts w:ascii="Arial" w:hAnsi="Arial" w:cs="Arial"/>
          <w:color w:val="000000"/>
        </w:rPr>
        <w:t>e ranging best practice</w:t>
      </w:r>
      <w:r w:rsidR="00E85D0E" w:rsidRPr="00071D4F">
        <w:rPr>
          <w:rFonts w:ascii="Arial" w:hAnsi="Arial" w:cs="Arial"/>
          <w:color w:val="000000"/>
        </w:rPr>
        <w:t>)</w:t>
      </w:r>
      <w:r w:rsidRPr="00071D4F">
        <w:rPr>
          <w:rFonts w:ascii="Arial" w:hAnsi="Arial" w:cs="Arial"/>
          <w:color w:val="000000"/>
        </w:rPr>
        <w:t xml:space="preserve"> we will launch a new service in October 2019 with a new IT system (the Council’s Aareon QL project) and supporting processes which will make the service more efficient and effective. From a customer perspective, we expect them to benefit from a significant </w:t>
      </w:r>
      <w:r w:rsidR="00501519" w:rsidRPr="00071D4F">
        <w:rPr>
          <w:rFonts w:ascii="Arial" w:hAnsi="Arial" w:cs="Arial"/>
          <w:color w:val="000000"/>
        </w:rPr>
        <w:t>improvement in first ti</w:t>
      </w:r>
      <w:r w:rsidRPr="00071D4F">
        <w:rPr>
          <w:rFonts w:ascii="Arial" w:hAnsi="Arial" w:cs="Arial"/>
          <w:color w:val="000000"/>
        </w:rPr>
        <w:t>me</w:t>
      </w:r>
      <w:r w:rsidR="008F6F32" w:rsidRPr="00071D4F">
        <w:rPr>
          <w:rFonts w:ascii="Arial" w:hAnsi="Arial" w:cs="Arial"/>
          <w:color w:val="000000"/>
        </w:rPr>
        <w:t xml:space="preserve"> fix</w:t>
      </w:r>
      <w:r w:rsidR="00501519" w:rsidRPr="00071D4F">
        <w:rPr>
          <w:rFonts w:ascii="Arial" w:hAnsi="Arial" w:cs="Arial"/>
          <w:color w:val="000000"/>
        </w:rPr>
        <w:t>, a reduction in waiting times and a service more typical of the modern offering.</w:t>
      </w:r>
    </w:p>
    <w:p w:rsidR="008F6F32" w:rsidRPr="00071D4F" w:rsidRDefault="008F6F32" w:rsidP="008F6F32">
      <w:pPr>
        <w:pStyle w:val="ListParagraph"/>
        <w:rPr>
          <w:rFonts w:ascii="Arial" w:hAnsi="Arial" w:cs="Arial"/>
          <w:color w:val="000000"/>
        </w:rPr>
      </w:pPr>
    </w:p>
    <w:p w:rsidR="00501519" w:rsidRPr="00071D4F" w:rsidRDefault="00501519" w:rsidP="008F6F32">
      <w:pPr>
        <w:pStyle w:val="ListParagraph"/>
        <w:numPr>
          <w:ilvl w:val="0"/>
          <w:numId w:val="33"/>
        </w:numPr>
        <w:rPr>
          <w:rFonts w:ascii="Arial" w:hAnsi="Arial" w:cs="Arial"/>
          <w:color w:val="000000"/>
        </w:rPr>
      </w:pPr>
      <w:r w:rsidRPr="00071D4F">
        <w:rPr>
          <w:rFonts w:ascii="Arial" w:hAnsi="Arial" w:cs="Arial"/>
          <w:color w:val="000000"/>
        </w:rPr>
        <w:t>Meanwhile the work continues to repair &amp; maintain the Council’s stock, with excellent performance</w:t>
      </w:r>
      <w:r w:rsidR="00071D4F" w:rsidRPr="00071D4F">
        <w:rPr>
          <w:rFonts w:ascii="Arial" w:hAnsi="Arial" w:cs="Arial"/>
          <w:color w:val="000000"/>
        </w:rPr>
        <w:t xml:space="preserve"> achieved in gas servicing (99.7%</w:t>
      </w:r>
      <w:r w:rsidRPr="00071D4F">
        <w:rPr>
          <w:rFonts w:ascii="Arial" w:hAnsi="Arial" w:cs="Arial"/>
          <w:color w:val="000000"/>
        </w:rPr>
        <w:t xml:space="preserve"> compliance</w:t>
      </w:r>
      <w:r w:rsidR="00071D4F" w:rsidRPr="00071D4F">
        <w:rPr>
          <w:rFonts w:ascii="Arial" w:hAnsi="Arial" w:cs="Arial"/>
          <w:color w:val="000000"/>
        </w:rPr>
        <w:t xml:space="preserve"> in routine maintenance, and results in the high 90s for satisfaction with repairs &amp; quality of maintenance).</w:t>
      </w:r>
    </w:p>
    <w:p w:rsidR="00501519" w:rsidRPr="00071D4F" w:rsidRDefault="00501519">
      <w:pPr>
        <w:rPr>
          <w:rFonts w:ascii="Arial" w:hAnsi="Arial" w:cs="Arial"/>
          <w:b/>
          <w:color w:val="000000"/>
        </w:rPr>
      </w:pPr>
      <w:r w:rsidRPr="00071D4F">
        <w:rPr>
          <w:rFonts w:ascii="Arial" w:hAnsi="Arial" w:cs="Arial"/>
          <w:b/>
          <w:color w:val="000000"/>
        </w:rPr>
        <w:t>Construction</w:t>
      </w:r>
    </w:p>
    <w:p w:rsidR="00501519" w:rsidRPr="00071D4F" w:rsidRDefault="00501519" w:rsidP="008F6F32">
      <w:pPr>
        <w:pStyle w:val="ListParagraph"/>
        <w:numPr>
          <w:ilvl w:val="0"/>
          <w:numId w:val="33"/>
        </w:numPr>
        <w:rPr>
          <w:rFonts w:ascii="Arial" w:hAnsi="Arial" w:cs="Arial"/>
          <w:color w:val="000000"/>
        </w:rPr>
      </w:pPr>
      <w:r w:rsidRPr="00071D4F">
        <w:rPr>
          <w:rFonts w:ascii="Arial" w:hAnsi="Arial" w:cs="Arial"/>
          <w:color w:val="000000"/>
        </w:rPr>
        <w:t xml:space="preserve">In 2018/19 over £4m in projects were delivered as part of planned or capital works programmes. In 19/20 we expect to more than double this, with a number of projects </w:t>
      </w:r>
      <w:r w:rsidR="008F6F32" w:rsidRPr="00071D4F">
        <w:rPr>
          <w:rFonts w:ascii="Arial" w:hAnsi="Arial" w:cs="Arial"/>
          <w:color w:val="000000"/>
        </w:rPr>
        <w:t>underway</w:t>
      </w:r>
      <w:r w:rsidRPr="00071D4F">
        <w:rPr>
          <w:rFonts w:ascii="Arial" w:hAnsi="Arial" w:cs="Arial"/>
          <w:color w:val="000000"/>
        </w:rPr>
        <w:t xml:space="preserve">. </w:t>
      </w:r>
      <w:r w:rsidR="008F6F32" w:rsidRPr="00071D4F">
        <w:rPr>
          <w:rFonts w:ascii="Arial" w:hAnsi="Arial" w:cs="Arial"/>
          <w:color w:val="000000"/>
        </w:rPr>
        <w:t>These include</w:t>
      </w:r>
      <w:r w:rsidRPr="00071D4F">
        <w:rPr>
          <w:rFonts w:ascii="Arial" w:hAnsi="Arial" w:cs="Arial"/>
          <w:color w:val="000000"/>
        </w:rPr>
        <w:t xml:space="preserve"> Floyds Row and the Museum of Oxford. Also, </w:t>
      </w:r>
      <w:r w:rsidR="008F6F32" w:rsidRPr="00071D4F">
        <w:rPr>
          <w:rFonts w:ascii="Arial" w:hAnsi="Arial" w:cs="Arial"/>
          <w:color w:val="000000"/>
        </w:rPr>
        <w:t xml:space="preserve">in line with </w:t>
      </w:r>
      <w:r w:rsidRPr="00071D4F">
        <w:rPr>
          <w:rFonts w:ascii="Arial" w:hAnsi="Arial" w:cs="Arial"/>
          <w:color w:val="000000"/>
        </w:rPr>
        <w:t xml:space="preserve"> previous</w:t>
      </w:r>
      <w:r w:rsidR="008F6F32" w:rsidRPr="00071D4F">
        <w:rPr>
          <w:rFonts w:ascii="Arial" w:hAnsi="Arial" w:cs="Arial"/>
          <w:color w:val="000000"/>
        </w:rPr>
        <w:t xml:space="preserve"> programmes, there are </w:t>
      </w:r>
      <w:r w:rsidRPr="00071D4F">
        <w:rPr>
          <w:rFonts w:ascii="Arial" w:hAnsi="Arial" w:cs="Arial"/>
          <w:color w:val="000000"/>
        </w:rPr>
        <w:t xml:space="preserve">significant orders placed by the Client for pre-paint joinery, Disabled Adaptations </w:t>
      </w:r>
      <w:r w:rsidR="008F6F32" w:rsidRPr="00071D4F">
        <w:rPr>
          <w:rFonts w:ascii="Arial" w:hAnsi="Arial" w:cs="Arial"/>
          <w:color w:val="000000"/>
        </w:rPr>
        <w:t xml:space="preserve">work is increasing </w:t>
      </w:r>
      <w:r w:rsidRPr="00071D4F">
        <w:rPr>
          <w:rFonts w:ascii="Arial" w:hAnsi="Arial" w:cs="Arial"/>
          <w:color w:val="000000"/>
        </w:rPr>
        <w:t xml:space="preserve">and we hope to secure our first new build project with 8 bungalows from the Council’s Housing Company. We have a good supply chain in place with one or two more key hires required to make sure we can deliver the expanded programme successfully. </w:t>
      </w:r>
    </w:p>
    <w:p w:rsidR="00355DF5" w:rsidRPr="00071D4F" w:rsidRDefault="00355DF5">
      <w:pPr>
        <w:rPr>
          <w:rFonts w:ascii="Arial" w:hAnsi="Arial" w:cs="Arial"/>
          <w:b/>
          <w:color w:val="000000"/>
        </w:rPr>
      </w:pPr>
      <w:r w:rsidRPr="00071D4F">
        <w:rPr>
          <w:rFonts w:ascii="Arial" w:hAnsi="Arial" w:cs="Arial"/>
          <w:b/>
          <w:color w:val="000000"/>
        </w:rPr>
        <w:t>Environment &amp; Infrastructure</w:t>
      </w:r>
    </w:p>
    <w:p w:rsidR="006E1657" w:rsidRPr="00071D4F" w:rsidRDefault="008E1C44" w:rsidP="008E1C44">
      <w:pPr>
        <w:pStyle w:val="ListParagraph"/>
        <w:numPr>
          <w:ilvl w:val="0"/>
          <w:numId w:val="33"/>
        </w:numPr>
        <w:spacing w:after="0" w:line="240" w:lineRule="auto"/>
        <w:rPr>
          <w:rFonts w:ascii="Arial" w:hAnsi="Arial" w:cs="Arial"/>
        </w:rPr>
      </w:pPr>
      <w:r w:rsidRPr="00071D4F">
        <w:rPr>
          <w:rFonts w:ascii="Arial" w:hAnsi="Arial" w:cs="Arial"/>
          <w:b/>
        </w:rPr>
        <w:t xml:space="preserve">Car parks - </w:t>
      </w:r>
      <w:r w:rsidR="006E1657" w:rsidRPr="00071D4F">
        <w:rPr>
          <w:rFonts w:ascii="Arial" w:hAnsi="Arial" w:cs="Arial"/>
        </w:rPr>
        <w:t>Year to date car park income is marginally better than budget expectation, with the surplus being generated across the suburban and Park and P&amp;R locations. City centre car parks have seen a decline in usage, which can be attributed to Westgate Car Park</w:t>
      </w:r>
      <w:r w:rsidR="006E1657" w:rsidRPr="00071D4F">
        <w:rPr>
          <w:rFonts w:ascii="Arial" w:hAnsi="Arial" w:cs="Arial"/>
          <w:color w:val="1F497D"/>
        </w:rPr>
        <w:t xml:space="preserve">. </w:t>
      </w:r>
    </w:p>
    <w:p w:rsidR="00FE346E" w:rsidRPr="00071D4F" w:rsidRDefault="00FE346E" w:rsidP="00FE346E">
      <w:pPr>
        <w:pStyle w:val="ListParagraph"/>
        <w:spacing w:after="0" w:line="240" w:lineRule="auto"/>
        <w:rPr>
          <w:rFonts w:ascii="Arial" w:hAnsi="Arial" w:cs="Arial"/>
        </w:rPr>
      </w:pPr>
    </w:p>
    <w:p w:rsidR="00FE346E" w:rsidRPr="00071D4F" w:rsidRDefault="00FE346E" w:rsidP="00FE346E">
      <w:pPr>
        <w:pStyle w:val="ListParagraph"/>
        <w:numPr>
          <w:ilvl w:val="0"/>
          <w:numId w:val="33"/>
        </w:numPr>
        <w:spacing w:after="0" w:line="240" w:lineRule="auto"/>
        <w:rPr>
          <w:rFonts w:ascii="Arial" w:hAnsi="Arial" w:cs="Arial"/>
        </w:rPr>
      </w:pPr>
      <w:r w:rsidRPr="00071D4F">
        <w:rPr>
          <w:rFonts w:ascii="Arial" w:hAnsi="Arial" w:cs="Arial"/>
        </w:rPr>
        <w:t>We are progressing the Section 101 agreement with County Council regarding operations at Water Eaton and Thornhill Park and rides including TUPE implications.</w:t>
      </w:r>
    </w:p>
    <w:p w:rsidR="00FE346E" w:rsidRPr="00071D4F" w:rsidRDefault="00FE346E" w:rsidP="00FE346E">
      <w:pPr>
        <w:spacing w:after="0" w:line="240" w:lineRule="auto"/>
        <w:rPr>
          <w:rFonts w:ascii="Arial" w:hAnsi="Arial" w:cs="Arial"/>
        </w:rPr>
      </w:pPr>
    </w:p>
    <w:p w:rsidR="00FE346E" w:rsidRPr="00071D4F" w:rsidRDefault="006E1657" w:rsidP="00FE346E">
      <w:pPr>
        <w:pStyle w:val="ListParagraph"/>
        <w:numPr>
          <w:ilvl w:val="0"/>
          <w:numId w:val="33"/>
        </w:numPr>
        <w:spacing w:after="0" w:line="240" w:lineRule="auto"/>
        <w:rPr>
          <w:rFonts w:ascii="Arial" w:hAnsi="Arial" w:cs="Arial"/>
        </w:rPr>
      </w:pPr>
      <w:r w:rsidRPr="00071D4F">
        <w:rPr>
          <w:rFonts w:ascii="Arial" w:hAnsi="Arial" w:cs="Arial"/>
        </w:rPr>
        <w:lastRenderedPageBreak/>
        <w:t xml:space="preserve"> </w:t>
      </w:r>
      <w:r w:rsidR="008E1C44" w:rsidRPr="00071D4F">
        <w:rPr>
          <w:rFonts w:ascii="Arial" w:hAnsi="Arial" w:cs="Arial"/>
          <w:b/>
        </w:rPr>
        <w:t xml:space="preserve">Highways &amp; engineering - </w:t>
      </w:r>
      <w:r w:rsidR="00FE346E" w:rsidRPr="00071D4F">
        <w:rPr>
          <w:rFonts w:ascii="Arial" w:hAnsi="Arial" w:cs="Arial"/>
        </w:rPr>
        <w:t>have commenced the annual road surfacing programme including surface dressing at various locations across the City.</w:t>
      </w:r>
      <w:r w:rsidR="00071D4F" w:rsidRPr="00071D4F">
        <w:rPr>
          <w:rFonts w:ascii="Arial" w:hAnsi="Arial" w:cs="Arial"/>
        </w:rPr>
        <w:t xml:space="preserve"> </w:t>
      </w:r>
    </w:p>
    <w:p w:rsidR="006E1657" w:rsidRPr="00071D4F" w:rsidRDefault="006E1657" w:rsidP="00FE346E">
      <w:pPr>
        <w:pStyle w:val="ListParagraph"/>
        <w:spacing w:after="0" w:line="240" w:lineRule="auto"/>
        <w:rPr>
          <w:rFonts w:ascii="Arial" w:hAnsi="Arial" w:cs="Arial"/>
        </w:rPr>
      </w:pPr>
    </w:p>
    <w:p w:rsidR="006E1657" w:rsidRPr="00071D4F" w:rsidRDefault="008E1C44" w:rsidP="008E1C44">
      <w:pPr>
        <w:pStyle w:val="ListParagraph"/>
        <w:numPr>
          <w:ilvl w:val="0"/>
          <w:numId w:val="33"/>
        </w:numPr>
        <w:spacing w:after="0" w:line="240" w:lineRule="auto"/>
        <w:rPr>
          <w:rFonts w:ascii="Arial" w:hAnsi="Arial" w:cs="Arial"/>
        </w:rPr>
      </w:pPr>
      <w:r w:rsidRPr="00071D4F">
        <w:rPr>
          <w:rFonts w:ascii="Arial" w:hAnsi="Arial" w:cs="Arial"/>
          <w:b/>
        </w:rPr>
        <w:t xml:space="preserve">Recycling &amp; Waste - </w:t>
      </w:r>
      <w:r w:rsidR="006E1657" w:rsidRPr="00071D4F">
        <w:rPr>
          <w:rFonts w:ascii="Arial" w:hAnsi="Arial" w:cs="Arial"/>
        </w:rPr>
        <w:t>We are also progressing negotiations regarding disposal costs with a view to extending the current arrangement for two years from 1 October 2019. In addition we have successfully negotiated a two year extension regarding the disposal of dry mixed recyclate (DMR). The negotiations do however continue to highlight the budgetary challenges associated with disposal costs.</w:t>
      </w:r>
    </w:p>
    <w:p w:rsidR="006E1657" w:rsidRPr="00071D4F" w:rsidRDefault="006E1657" w:rsidP="006E1657">
      <w:pPr>
        <w:pStyle w:val="ListParagraph"/>
        <w:rPr>
          <w:rFonts w:ascii="Arial" w:hAnsi="Arial" w:cs="Arial"/>
        </w:rPr>
      </w:pPr>
    </w:p>
    <w:p w:rsidR="006E1657" w:rsidRPr="00071D4F" w:rsidRDefault="006E1657" w:rsidP="008E1C44">
      <w:pPr>
        <w:pStyle w:val="ListParagraph"/>
        <w:numPr>
          <w:ilvl w:val="0"/>
          <w:numId w:val="33"/>
        </w:numPr>
        <w:spacing w:after="0" w:line="240" w:lineRule="auto"/>
        <w:rPr>
          <w:rFonts w:ascii="Arial" w:hAnsi="Arial" w:cs="Arial"/>
        </w:rPr>
      </w:pPr>
      <w:r w:rsidRPr="00071D4F">
        <w:rPr>
          <w:rFonts w:ascii="Arial" w:hAnsi="Arial" w:cs="Arial"/>
        </w:rPr>
        <w:t xml:space="preserve">Due to the global challenges associated with recycling outlets there is more intense scrutiny regarding the quality and level of contamination associated with DMR. As a result we have had a number of loads rejected that creates a cost burden and impacts on recycling figures. We are taking a zero tolerance approach regarding contamination with customers and residents with action plans in place and the approach being communicated via public and social media. </w:t>
      </w:r>
    </w:p>
    <w:p w:rsidR="006E1657" w:rsidRPr="00071D4F" w:rsidRDefault="006E1657" w:rsidP="006E1657">
      <w:pPr>
        <w:pStyle w:val="ListParagraph"/>
        <w:rPr>
          <w:rFonts w:ascii="Arial" w:hAnsi="Arial" w:cs="Arial"/>
        </w:rPr>
      </w:pPr>
    </w:p>
    <w:p w:rsidR="006E1657" w:rsidRDefault="008E1C44" w:rsidP="008E1C44">
      <w:pPr>
        <w:pStyle w:val="ListParagraph"/>
        <w:numPr>
          <w:ilvl w:val="0"/>
          <w:numId w:val="33"/>
        </w:numPr>
        <w:spacing w:after="0" w:line="240" w:lineRule="auto"/>
        <w:rPr>
          <w:rFonts w:ascii="Arial" w:hAnsi="Arial" w:cs="Arial"/>
        </w:rPr>
      </w:pPr>
      <w:r w:rsidRPr="00071D4F">
        <w:rPr>
          <w:rFonts w:ascii="Arial" w:hAnsi="Arial" w:cs="Arial"/>
          <w:b/>
        </w:rPr>
        <w:t xml:space="preserve">Streetscene - </w:t>
      </w:r>
      <w:r w:rsidRPr="00071D4F">
        <w:rPr>
          <w:rFonts w:ascii="Arial" w:hAnsi="Arial" w:cs="Arial"/>
        </w:rPr>
        <w:t>W</w:t>
      </w:r>
      <w:r w:rsidR="006E1657" w:rsidRPr="00071D4F">
        <w:rPr>
          <w:rFonts w:ascii="Arial" w:hAnsi="Arial" w:cs="Arial"/>
        </w:rPr>
        <w:t xml:space="preserve">ith the new hot jet wash now operational the street paving washing is more effective </w:t>
      </w:r>
      <w:r w:rsidR="009772A0">
        <w:rPr>
          <w:rFonts w:ascii="Arial" w:hAnsi="Arial" w:cs="Arial"/>
        </w:rPr>
        <w:t xml:space="preserve">with reduced levels of staining (with customers concerned about this / chewing gum). </w:t>
      </w:r>
      <w:r w:rsidR="006E1657" w:rsidRPr="00071D4F">
        <w:rPr>
          <w:rFonts w:ascii="Arial" w:hAnsi="Arial" w:cs="Arial"/>
        </w:rPr>
        <w:t xml:space="preserve">The team are </w:t>
      </w:r>
      <w:r w:rsidR="00071D4F" w:rsidRPr="00071D4F">
        <w:rPr>
          <w:rFonts w:ascii="Arial" w:hAnsi="Arial" w:cs="Arial"/>
        </w:rPr>
        <w:t xml:space="preserve">also </w:t>
      </w:r>
      <w:r w:rsidR="006E1657" w:rsidRPr="00071D4F">
        <w:rPr>
          <w:rFonts w:ascii="Arial" w:hAnsi="Arial" w:cs="Arial"/>
        </w:rPr>
        <w:t xml:space="preserve">coping well with multiple events including the daily </w:t>
      </w:r>
      <w:r w:rsidR="00FE346E" w:rsidRPr="00071D4F">
        <w:rPr>
          <w:rFonts w:ascii="Arial" w:hAnsi="Arial" w:cs="Arial"/>
        </w:rPr>
        <w:t>“</w:t>
      </w:r>
      <w:r w:rsidR="006E1657" w:rsidRPr="00071D4F">
        <w:rPr>
          <w:rFonts w:ascii="Arial" w:hAnsi="Arial" w:cs="Arial"/>
        </w:rPr>
        <w:t>Trashings</w:t>
      </w:r>
      <w:r w:rsidR="00FE346E" w:rsidRPr="00071D4F">
        <w:rPr>
          <w:rFonts w:ascii="Arial" w:hAnsi="Arial" w:cs="Arial"/>
        </w:rPr>
        <w:t>”</w:t>
      </w:r>
      <w:r w:rsidR="006E1657" w:rsidRPr="00071D4F">
        <w:rPr>
          <w:rFonts w:ascii="Arial" w:hAnsi="Arial" w:cs="Arial"/>
        </w:rPr>
        <w:t xml:space="preserve"> in Merton Street</w:t>
      </w:r>
      <w:r w:rsidR="00071D4F" w:rsidRPr="00071D4F">
        <w:rPr>
          <w:rFonts w:ascii="Arial" w:hAnsi="Arial" w:cs="Arial"/>
        </w:rPr>
        <w:t xml:space="preserve">, Cowley Road Carvinal, etc. </w:t>
      </w:r>
      <w:r w:rsidR="009772A0">
        <w:rPr>
          <w:rFonts w:ascii="Arial" w:hAnsi="Arial" w:cs="Arial"/>
        </w:rPr>
        <w:t xml:space="preserve">In fact close working between Streets &amp; Waste teams enabled ODS to deliver a comprehensive waste management service for the event – with 5 Aspire colleagues gaining valuable experience which should help them with future job opportunities. </w:t>
      </w:r>
    </w:p>
    <w:p w:rsidR="009772A0" w:rsidRPr="009772A0" w:rsidRDefault="009772A0" w:rsidP="009772A0">
      <w:pPr>
        <w:pStyle w:val="ListParagraph"/>
        <w:rPr>
          <w:rFonts w:ascii="Arial" w:hAnsi="Arial" w:cs="Arial"/>
        </w:rPr>
      </w:pPr>
    </w:p>
    <w:p w:rsidR="006E1657" w:rsidRPr="00071D4F" w:rsidRDefault="006E1657" w:rsidP="008E1C44">
      <w:pPr>
        <w:pStyle w:val="ListParagraph"/>
        <w:numPr>
          <w:ilvl w:val="0"/>
          <w:numId w:val="33"/>
        </w:numPr>
        <w:spacing w:after="0" w:line="240" w:lineRule="auto"/>
        <w:rPr>
          <w:rFonts w:ascii="Arial" w:hAnsi="Arial" w:cs="Arial"/>
        </w:rPr>
      </w:pPr>
      <w:r w:rsidRPr="00071D4F">
        <w:rPr>
          <w:rFonts w:ascii="Arial" w:hAnsi="Arial" w:cs="Arial"/>
        </w:rPr>
        <w:t>The graffiti programme is working well with monthly updates provided to local Councillors</w:t>
      </w:r>
      <w:r w:rsidR="00FE346E" w:rsidRPr="00071D4F">
        <w:rPr>
          <w:rFonts w:ascii="Arial" w:hAnsi="Arial" w:cs="Arial"/>
        </w:rPr>
        <w:t>.</w:t>
      </w:r>
    </w:p>
    <w:p w:rsidR="008E1C44" w:rsidRPr="00071D4F" w:rsidRDefault="008E1C44" w:rsidP="008E1C44">
      <w:pPr>
        <w:pStyle w:val="ListParagraph"/>
        <w:rPr>
          <w:rFonts w:ascii="Arial" w:hAnsi="Arial" w:cs="Arial"/>
        </w:rPr>
      </w:pPr>
    </w:p>
    <w:p w:rsidR="008E1C44" w:rsidRPr="00071D4F" w:rsidRDefault="008E1C44" w:rsidP="008E1C44">
      <w:pPr>
        <w:pStyle w:val="ListParagraph"/>
        <w:numPr>
          <w:ilvl w:val="0"/>
          <w:numId w:val="33"/>
        </w:numPr>
        <w:spacing w:after="0" w:line="240" w:lineRule="auto"/>
        <w:rPr>
          <w:rFonts w:ascii="Arial" w:hAnsi="Arial" w:cs="Arial"/>
        </w:rPr>
      </w:pPr>
      <w:r w:rsidRPr="00071D4F">
        <w:rPr>
          <w:rFonts w:ascii="Arial" w:hAnsi="Arial" w:cs="Arial"/>
        </w:rPr>
        <w:t>We have introduced full time attendants and both Market Street and Gloucester Green public toilet facilities between 10am and 6pm in order to reduce the level of anti-social behaviour and improve cleanliness standards.</w:t>
      </w:r>
      <w:r w:rsidR="001755C8" w:rsidRPr="00071D4F">
        <w:rPr>
          <w:rFonts w:ascii="Arial" w:hAnsi="Arial" w:cs="Arial"/>
        </w:rPr>
        <w:t xml:space="preserve"> The impact</w:t>
      </w:r>
      <w:r w:rsidR="00FE346E" w:rsidRPr="00071D4F">
        <w:rPr>
          <w:rFonts w:ascii="Arial" w:hAnsi="Arial" w:cs="Arial"/>
        </w:rPr>
        <w:t xml:space="preserve"> is yet to be determined but we will review the change in service to ensure it is effective. </w:t>
      </w:r>
    </w:p>
    <w:p w:rsidR="006F5AA2" w:rsidRPr="00071D4F" w:rsidRDefault="006F5AA2" w:rsidP="006F5AA2">
      <w:pPr>
        <w:pStyle w:val="ListParagraph"/>
        <w:rPr>
          <w:rFonts w:ascii="Arial" w:hAnsi="Arial" w:cs="Arial"/>
        </w:rPr>
      </w:pPr>
    </w:p>
    <w:p w:rsidR="006F5AA2" w:rsidRPr="00071D4F" w:rsidRDefault="00FE346E" w:rsidP="008E1C44">
      <w:pPr>
        <w:pStyle w:val="ListParagraph"/>
        <w:numPr>
          <w:ilvl w:val="0"/>
          <w:numId w:val="33"/>
        </w:numPr>
        <w:spacing w:after="0" w:line="240" w:lineRule="auto"/>
        <w:rPr>
          <w:rFonts w:ascii="Arial" w:hAnsi="Arial" w:cs="Arial"/>
        </w:rPr>
      </w:pPr>
      <w:r w:rsidRPr="00071D4F">
        <w:rPr>
          <w:rFonts w:ascii="Arial" w:hAnsi="Arial" w:cs="Arial"/>
          <w:b/>
        </w:rPr>
        <w:t xml:space="preserve">Motor Transport - </w:t>
      </w:r>
      <w:r w:rsidR="006F5AA2" w:rsidRPr="00071D4F">
        <w:rPr>
          <w:rFonts w:ascii="Arial" w:hAnsi="Arial" w:cs="Arial"/>
        </w:rPr>
        <w:t xml:space="preserve">We’ve looked at how motor transport is run, with logistics </w:t>
      </w:r>
      <w:r w:rsidRPr="00071D4F">
        <w:rPr>
          <w:rFonts w:ascii="Arial" w:hAnsi="Arial" w:cs="Arial"/>
        </w:rPr>
        <w:t>experts</w:t>
      </w:r>
      <w:r w:rsidR="006F5AA2" w:rsidRPr="00071D4F">
        <w:rPr>
          <w:rFonts w:ascii="Arial" w:hAnsi="Arial" w:cs="Arial"/>
        </w:rPr>
        <w:t xml:space="preserve"> Unipart. There are several oppor</w:t>
      </w:r>
      <w:r w:rsidRPr="00071D4F">
        <w:rPr>
          <w:rFonts w:ascii="Arial" w:hAnsi="Arial" w:cs="Arial"/>
        </w:rPr>
        <w:t>tunities for revised</w:t>
      </w:r>
      <w:r w:rsidR="006F5AA2" w:rsidRPr="00071D4F">
        <w:rPr>
          <w:rFonts w:ascii="Arial" w:hAnsi="Arial" w:cs="Arial"/>
        </w:rPr>
        <w:t xml:space="preserve"> practice and quick wins so we can further improve and enhance the service offered. Central to this is our growing expertise in electric vehicle maintenance and the contribution we can make in installing a network of EV chargers. </w:t>
      </w:r>
    </w:p>
    <w:p w:rsidR="001755C8" w:rsidRDefault="001755C8" w:rsidP="00842C2A">
      <w:pPr>
        <w:pStyle w:val="BodyText"/>
        <w:ind w:right="527"/>
        <w:rPr>
          <w:b/>
          <w:sz w:val="22"/>
          <w:szCs w:val="22"/>
        </w:rPr>
      </w:pPr>
    </w:p>
    <w:p w:rsidR="00842C2A" w:rsidRDefault="00842C2A" w:rsidP="00842C2A">
      <w:pPr>
        <w:pStyle w:val="BodyText"/>
        <w:ind w:right="527"/>
        <w:rPr>
          <w:b/>
          <w:sz w:val="22"/>
          <w:szCs w:val="22"/>
        </w:rPr>
      </w:pPr>
      <w:r w:rsidRPr="00F85366">
        <w:rPr>
          <w:b/>
          <w:sz w:val="22"/>
          <w:szCs w:val="22"/>
        </w:rPr>
        <w:t>Health &amp; Safety</w:t>
      </w:r>
    </w:p>
    <w:p w:rsidR="00FE346E" w:rsidRDefault="00FE346E" w:rsidP="00FE346E">
      <w:pPr>
        <w:pStyle w:val="BodyText"/>
        <w:ind w:left="720" w:right="527"/>
        <w:rPr>
          <w:sz w:val="22"/>
          <w:szCs w:val="22"/>
        </w:rPr>
      </w:pPr>
    </w:p>
    <w:p w:rsidR="00FE346E" w:rsidRPr="00FE346E" w:rsidRDefault="00823176" w:rsidP="00823176">
      <w:pPr>
        <w:pStyle w:val="BodyText"/>
        <w:numPr>
          <w:ilvl w:val="0"/>
          <w:numId w:val="33"/>
        </w:numPr>
        <w:ind w:right="527"/>
        <w:rPr>
          <w:b/>
          <w:sz w:val="22"/>
          <w:szCs w:val="22"/>
        </w:rPr>
      </w:pPr>
      <w:r w:rsidRPr="00945852">
        <w:rPr>
          <w:sz w:val="22"/>
          <w:szCs w:val="22"/>
        </w:rPr>
        <w:t>ODS continues to improve on its safety performance against previous years</w:t>
      </w:r>
      <w:r>
        <w:rPr>
          <w:sz w:val="22"/>
          <w:szCs w:val="22"/>
        </w:rPr>
        <w:t xml:space="preserve"> and builds on the impetus gained in 18/19. The Board</w:t>
      </w:r>
      <w:r w:rsidRPr="00945852">
        <w:rPr>
          <w:sz w:val="22"/>
          <w:szCs w:val="22"/>
        </w:rPr>
        <w:t xml:space="preserve"> receives a quarterly report on Health &amp; Safety looking at leading and lagging indicators, compliance issues and any initiatives programmed in.</w:t>
      </w:r>
    </w:p>
    <w:p w:rsidR="00FE346E" w:rsidRPr="00FE346E" w:rsidRDefault="00FE346E" w:rsidP="00FE346E">
      <w:pPr>
        <w:pStyle w:val="BodyText"/>
        <w:ind w:left="720" w:right="527"/>
        <w:rPr>
          <w:b/>
          <w:sz w:val="22"/>
          <w:szCs w:val="22"/>
        </w:rPr>
      </w:pPr>
    </w:p>
    <w:p w:rsidR="00FE346E" w:rsidRPr="00FE346E" w:rsidRDefault="00823176" w:rsidP="00823176">
      <w:pPr>
        <w:pStyle w:val="BodyText"/>
        <w:numPr>
          <w:ilvl w:val="0"/>
          <w:numId w:val="33"/>
        </w:numPr>
        <w:ind w:right="527"/>
        <w:rPr>
          <w:b/>
          <w:sz w:val="22"/>
          <w:szCs w:val="22"/>
        </w:rPr>
      </w:pPr>
      <w:r w:rsidRPr="00FE346E">
        <w:t>The new working year saw a refresh of the Organisation’s Health and Safety Policy which incorporated revisions on the emphasis on the health and wellbeing aspects of safety, more focus on near miss reporting and the value this activity can have and more detailed responsibilities and accountabilities related to each level of management within the business.</w:t>
      </w:r>
    </w:p>
    <w:p w:rsidR="00FE346E" w:rsidRPr="00FE346E" w:rsidRDefault="00FE346E" w:rsidP="00FE346E">
      <w:pPr>
        <w:pStyle w:val="BodyText"/>
        <w:ind w:left="720" w:right="527"/>
        <w:rPr>
          <w:b/>
          <w:sz w:val="22"/>
          <w:szCs w:val="22"/>
        </w:rPr>
      </w:pPr>
    </w:p>
    <w:p w:rsidR="00FE346E" w:rsidRPr="00FE346E" w:rsidRDefault="00823176" w:rsidP="00823176">
      <w:pPr>
        <w:pStyle w:val="BodyText"/>
        <w:numPr>
          <w:ilvl w:val="0"/>
          <w:numId w:val="33"/>
        </w:numPr>
        <w:ind w:right="527"/>
        <w:rPr>
          <w:b/>
          <w:sz w:val="22"/>
          <w:szCs w:val="22"/>
        </w:rPr>
      </w:pPr>
      <w:r w:rsidRPr="00FE346E">
        <w:t xml:space="preserve">We successfully retained our health and safety accreditations with both Safe Contractor and Constructionline and a recent initiative by the HSE on construction safety resulted in one of our departments being paid a visit on site. This delivered a positive result in our operational </w:t>
      </w:r>
      <w:r w:rsidRPr="00FE346E">
        <w:lastRenderedPageBreak/>
        <w:t>management with the Inspector finding no issues with our approach to risk management and congratulating our Operatives on their level of risk awareness and control.</w:t>
      </w:r>
    </w:p>
    <w:p w:rsidR="00FE346E" w:rsidRPr="00FE346E" w:rsidRDefault="00FE346E" w:rsidP="00FE346E">
      <w:pPr>
        <w:pStyle w:val="BodyText"/>
        <w:ind w:left="720" w:right="527"/>
        <w:rPr>
          <w:b/>
          <w:sz w:val="22"/>
          <w:szCs w:val="22"/>
        </w:rPr>
      </w:pPr>
    </w:p>
    <w:p w:rsidR="00823176" w:rsidRPr="00FE346E" w:rsidRDefault="00823176" w:rsidP="00823176">
      <w:pPr>
        <w:pStyle w:val="BodyText"/>
        <w:numPr>
          <w:ilvl w:val="0"/>
          <w:numId w:val="33"/>
        </w:numPr>
        <w:ind w:right="527"/>
        <w:rPr>
          <w:b/>
          <w:sz w:val="22"/>
          <w:szCs w:val="22"/>
        </w:rPr>
      </w:pPr>
      <w:r w:rsidRPr="00FE346E">
        <w:t xml:space="preserve">In terms of incidents resulting in injury and lost time this first quarter has seen a dip in our otherwise positive performance with 48 injury related incidents being reported.  11 of these incidents resulted in 98.5 days lost with 5 reports being submitted under RIDDOR for over 7 day absences. </w:t>
      </w:r>
    </w:p>
    <w:p w:rsidR="00FE346E" w:rsidRDefault="00FE346E" w:rsidP="00823176">
      <w:pPr>
        <w:rPr>
          <w:rFonts w:ascii="Arial" w:hAnsi="Arial" w:cs="Arial"/>
        </w:rPr>
      </w:pPr>
    </w:p>
    <w:p w:rsidR="00FE346E" w:rsidRDefault="00823176" w:rsidP="00823176">
      <w:pPr>
        <w:pStyle w:val="ListParagraph"/>
        <w:numPr>
          <w:ilvl w:val="0"/>
          <w:numId w:val="33"/>
        </w:numPr>
        <w:rPr>
          <w:rFonts w:ascii="Arial" w:hAnsi="Arial" w:cs="Arial"/>
        </w:rPr>
      </w:pPr>
      <w:r w:rsidRPr="00FE346E">
        <w:rPr>
          <w:rFonts w:ascii="Arial" w:hAnsi="Arial" w:cs="Arial"/>
        </w:rPr>
        <w:t>Our trend analysis and focus remains on reducing injuries relating to manual handling, slip trip incidents and being struck by or coming into contact with substances or objects. These have lost 11, 48 and 10 days respectively in this quarter.</w:t>
      </w:r>
    </w:p>
    <w:p w:rsidR="00FE346E" w:rsidRPr="00FE346E" w:rsidRDefault="00FE346E" w:rsidP="00FE346E">
      <w:pPr>
        <w:pStyle w:val="ListParagraph"/>
        <w:rPr>
          <w:rFonts w:ascii="Arial" w:hAnsi="Arial" w:cs="Arial"/>
        </w:rPr>
      </w:pPr>
    </w:p>
    <w:p w:rsidR="00FE346E" w:rsidRDefault="00823176" w:rsidP="00823176">
      <w:pPr>
        <w:pStyle w:val="ListParagraph"/>
        <w:numPr>
          <w:ilvl w:val="0"/>
          <w:numId w:val="33"/>
        </w:numPr>
        <w:rPr>
          <w:rFonts w:ascii="Arial" w:hAnsi="Arial" w:cs="Arial"/>
        </w:rPr>
      </w:pPr>
      <w:r w:rsidRPr="00FE346E">
        <w:rPr>
          <w:rFonts w:ascii="Arial" w:hAnsi="Arial" w:cs="Arial"/>
        </w:rPr>
        <w:t>A recent external audit conducted by BDO into the Health and Safety management within the business resulted in us being rated as substantial in both the design and operational effectiveness of the system. This is a great result and recognises the hard work and level of awareness throughout the business.</w:t>
      </w:r>
    </w:p>
    <w:p w:rsidR="00FE346E" w:rsidRPr="00FE346E" w:rsidRDefault="00FE346E" w:rsidP="00FE346E">
      <w:pPr>
        <w:pStyle w:val="ListParagraph"/>
        <w:rPr>
          <w:rFonts w:ascii="Arial" w:hAnsi="Arial" w:cs="Arial"/>
        </w:rPr>
      </w:pPr>
    </w:p>
    <w:p w:rsidR="00823176" w:rsidRPr="00FE346E" w:rsidRDefault="00823176" w:rsidP="00823176">
      <w:pPr>
        <w:pStyle w:val="ListParagraph"/>
        <w:numPr>
          <w:ilvl w:val="0"/>
          <w:numId w:val="33"/>
        </w:numPr>
        <w:rPr>
          <w:rFonts w:ascii="Arial" w:hAnsi="Arial" w:cs="Arial"/>
        </w:rPr>
      </w:pPr>
      <w:r w:rsidRPr="00FE346E">
        <w:rPr>
          <w:rFonts w:ascii="Arial" w:hAnsi="Arial" w:cs="Arial"/>
        </w:rPr>
        <w:t>Positive activity continues on the findings from the safety climate survey conducted in the last quarter of the previous period with substantial and sustained efforts going into changing perceptions about our level of commitment to Health and Safety excellence. Beliefs and behaviours are being challenged in this regard across the business and the green shoots of change are beginning to show in both attitudes and awareness.</w:t>
      </w:r>
    </w:p>
    <w:p w:rsidR="00313C15" w:rsidRPr="00220C9E" w:rsidRDefault="00313C15" w:rsidP="00842C2A">
      <w:pPr>
        <w:pStyle w:val="BodyText"/>
        <w:ind w:right="527"/>
        <w:rPr>
          <w:b/>
          <w:sz w:val="22"/>
          <w:szCs w:val="22"/>
          <w:highlight w:val="yellow"/>
        </w:rPr>
      </w:pPr>
    </w:p>
    <w:p w:rsidR="00755164" w:rsidRDefault="00755164" w:rsidP="00755164">
      <w:pPr>
        <w:pStyle w:val="BodyText"/>
        <w:ind w:right="527"/>
        <w:rPr>
          <w:b/>
          <w:sz w:val="22"/>
          <w:szCs w:val="22"/>
        </w:rPr>
      </w:pPr>
      <w:r w:rsidRPr="00755164">
        <w:rPr>
          <w:b/>
          <w:sz w:val="22"/>
          <w:szCs w:val="22"/>
        </w:rPr>
        <w:t>2018 /19 – 2021/22 Business Plan Update</w:t>
      </w:r>
    </w:p>
    <w:p w:rsidR="006E54C6" w:rsidRDefault="006E54C6" w:rsidP="00755164">
      <w:pPr>
        <w:pStyle w:val="BodyText"/>
        <w:ind w:right="527"/>
        <w:rPr>
          <w:b/>
          <w:sz w:val="22"/>
          <w:szCs w:val="22"/>
        </w:rPr>
      </w:pPr>
    </w:p>
    <w:p w:rsidR="006E54C6" w:rsidRDefault="006E54C6" w:rsidP="00755164">
      <w:pPr>
        <w:pStyle w:val="BodyText"/>
        <w:ind w:right="527"/>
        <w:rPr>
          <w:sz w:val="22"/>
          <w:szCs w:val="22"/>
        </w:rPr>
      </w:pPr>
      <w:r>
        <w:rPr>
          <w:sz w:val="22"/>
          <w:szCs w:val="22"/>
        </w:rPr>
        <w:t>Four objectives were agreed</w:t>
      </w:r>
      <w:r w:rsidR="006A3BFB">
        <w:rPr>
          <w:sz w:val="22"/>
          <w:szCs w:val="22"/>
        </w:rPr>
        <w:t xml:space="preserve"> as set out at Appendix 1</w:t>
      </w:r>
      <w:r>
        <w:rPr>
          <w:sz w:val="22"/>
          <w:szCs w:val="22"/>
        </w:rPr>
        <w:t>:</w:t>
      </w:r>
    </w:p>
    <w:p w:rsidR="006E54C6" w:rsidRDefault="006E54C6" w:rsidP="00755164">
      <w:pPr>
        <w:pStyle w:val="BodyText"/>
        <w:ind w:right="527"/>
        <w:rPr>
          <w:sz w:val="22"/>
          <w:szCs w:val="22"/>
        </w:rPr>
      </w:pPr>
    </w:p>
    <w:p w:rsidR="006E54C6" w:rsidRPr="006E54C6" w:rsidRDefault="006E54C6" w:rsidP="006E54C6">
      <w:pPr>
        <w:pStyle w:val="BodyText"/>
        <w:numPr>
          <w:ilvl w:val="0"/>
          <w:numId w:val="37"/>
        </w:numPr>
        <w:ind w:right="527"/>
        <w:rPr>
          <w:b/>
          <w:sz w:val="22"/>
          <w:szCs w:val="22"/>
        </w:rPr>
      </w:pPr>
      <w:r w:rsidRPr="006E54C6">
        <w:rPr>
          <w:b/>
          <w:sz w:val="22"/>
          <w:szCs w:val="22"/>
        </w:rPr>
        <w:t>Deliver the Council’s MTFP requirement for ODS</w:t>
      </w:r>
      <w:r>
        <w:rPr>
          <w:b/>
          <w:sz w:val="22"/>
          <w:szCs w:val="22"/>
        </w:rPr>
        <w:t xml:space="preserve"> – </w:t>
      </w:r>
      <w:r>
        <w:rPr>
          <w:sz w:val="22"/>
          <w:szCs w:val="22"/>
        </w:rPr>
        <w:t xml:space="preserve">ODS delivered the 18/19 </w:t>
      </w:r>
      <w:r w:rsidRPr="00A96D09">
        <w:rPr>
          <w:sz w:val="22"/>
          <w:szCs w:val="22"/>
        </w:rPr>
        <w:t>MTFP requirement. 19/20 sees an additional £150k increase and the ODS</w:t>
      </w:r>
      <w:r>
        <w:rPr>
          <w:sz w:val="22"/>
          <w:szCs w:val="22"/>
        </w:rPr>
        <w:t xml:space="preserve"> Executive Team have identified the sources of this increase, predominantly  through increasing targets in construction and highways &amp; engineering</w:t>
      </w:r>
    </w:p>
    <w:p w:rsidR="006E54C6" w:rsidRPr="006E54C6" w:rsidRDefault="006E54C6" w:rsidP="006E54C6">
      <w:pPr>
        <w:pStyle w:val="BodyText"/>
        <w:numPr>
          <w:ilvl w:val="0"/>
          <w:numId w:val="37"/>
        </w:numPr>
        <w:ind w:right="527"/>
        <w:rPr>
          <w:b/>
          <w:sz w:val="22"/>
          <w:szCs w:val="22"/>
        </w:rPr>
      </w:pPr>
      <w:r w:rsidRPr="006E54C6">
        <w:rPr>
          <w:b/>
          <w:sz w:val="22"/>
          <w:szCs w:val="22"/>
        </w:rPr>
        <w:t>Drive efficiency in Building Services</w:t>
      </w:r>
      <w:r>
        <w:rPr>
          <w:b/>
          <w:sz w:val="22"/>
          <w:szCs w:val="22"/>
        </w:rPr>
        <w:t xml:space="preserve"> </w:t>
      </w:r>
      <w:r w:rsidR="00042084">
        <w:rPr>
          <w:b/>
          <w:sz w:val="22"/>
          <w:szCs w:val="22"/>
        </w:rPr>
        <w:t>–</w:t>
      </w:r>
      <w:r>
        <w:rPr>
          <w:b/>
          <w:sz w:val="22"/>
          <w:szCs w:val="22"/>
        </w:rPr>
        <w:t xml:space="preserve"> </w:t>
      </w:r>
      <w:r w:rsidR="00042084">
        <w:rPr>
          <w:sz w:val="22"/>
          <w:szCs w:val="22"/>
        </w:rPr>
        <w:t xml:space="preserve">the </w:t>
      </w:r>
      <w:r w:rsidR="006A3BFB">
        <w:rPr>
          <w:sz w:val="22"/>
          <w:szCs w:val="22"/>
        </w:rPr>
        <w:t>programme is advancing rapidly and in accordance with the plan. Whilst it is a whole system change in the back office, the front line and customer service will benefit from more efficient programming, increase in first time fix, more effective diagnostics, quicker response times, etc. The customer will benefit, the operatives more empowered to deliver the service and the changes will release capacity to deliver other work</w:t>
      </w:r>
    </w:p>
    <w:p w:rsidR="006E54C6" w:rsidRPr="006E54C6" w:rsidRDefault="006E54C6" w:rsidP="006E54C6">
      <w:pPr>
        <w:pStyle w:val="BodyText"/>
        <w:numPr>
          <w:ilvl w:val="0"/>
          <w:numId w:val="37"/>
        </w:numPr>
        <w:ind w:right="527"/>
        <w:rPr>
          <w:b/>
          <w:sz w:val="22"/>
          <w:szCs w:val="22"/>
        </w:rPr>
      </w:pPr>
      <w:r w:rsidRPr="006E54C6">
        <w:rPr>
          <w:b/>
          <w:sz w:val="22"/>
          <w:szCs w:val="22"/>
        </w:rPr>
        <w:t xml:space="preserve">Maximise the work for ODS from Oxford City Council </w:t>
      </w:r>
      <w:r w:rsidR="006A3BFB">
        <w:rPr>
          <w:sz w:val="22"/>
          <w:szCs w:val="22"/>
        </w:rPr>
        <w:t xml:space="preserve">– ODS have recruited the necessary experience to direct delivery of a pipeline of capital schemes and new build housing. Council colleagues are working with ODS to put together a suitable programme for the next 4 years. </w:t>
      </w:r>
    </w:p>
    <w:p w:rsidR="006E54C6" w:rsidRPr="006E54C6" w:rsidRDefault="006E54C6" w:rsidP="006E54C6">
      <w:pPr>
        <w:pStyle w:val="BodyText"/>
        <w:numPr>
          <w:ilvl w:val="0"/>
          <w:numId w:val="37"/>
        </w:numPr>
        <w:ind w:right="527"/>
        <w:rPr>
          <w:b/>
          <w:sz w:val="22"/>
          <w:szCs w:val="22"/>
        </w:rPr>
      </w:pPr>
      <w:r w:rsidRPr="006E54C6">
        <w:rPr>
          <w:b/>
          <w:sz w:val="22"/>
          <w:szCs w:val="22"/>
        </w:rPr>
        <w:t>Build an organization fit to deliver the Council’s ambition</w:t>
      </w:r>
      <w:r w:rsidR="006A3BFB">
        <w:rPr>
          <w:sz w:val="22"/>
          <w:szCs w:val="22"/>
        </w:rPr>
        <w:t xml:space="preserve"> – ODS now has a leadership team in place which can run services but now also has the skills and experience to work more strategically on cross-cutting initiatives. This team will drive the delivery of the new Business Plan which identifies how ODS will significantly increase returns to the Council as well as create a more modern &amp; mobile workforce – benefiting from the associated improvements in efficiency and customer service which will be achieved through that. </w:t>
      </w:r>
    </w:p>
    <w:p w:rsidR="006E54C6" w:rsidRDefault="006E54C6" w:rsidP="00755164">
      <w:pPr>
        <w:pStyle w:val="BodyText"/>
        <w:ind w:right="527"/>
        <w:rPr>
          <w:b/>
          <w:sz w:val="22"/>
          <w:szCs w:val="22"/>
        </w:rPr>
      </w:pPr>
    </w:p>
    <w:p w:rsidR="006E54C6" w:rsidRPr="00755164" w:rsidRDefault="006E54C6" w:rsidP="00755164">
      <w:pPr>
        <w:pStyle w:val="BodyText"/>
        <w:ind w:right="527"/>
        <w:rPr>
          <w:b/>
          <w:sz w:val="22"/>
          <w:szCs w:val="22"/>
        </w:rPr>
        <w:sectPr w:rsidR="006E54C6" w:rsidRPr="00755164" w:rsidSect="009C685A">
          <w:pgSz w:w="11906" w:h="16838"/>
          <w:pgMar w:top="709" w:right="1440" w:bottom="1440" w:left="1440" w:header="708" w:footer="708" w:gutter="0"/>
          <w:cols w:space="708"/>
          <w:docGrid w:linePitch="360"/>
        </w:sectPr>
      </w:pPr>
    </w:p>
    <w:p w:rsidR="00313C15" w:rsidRDefault="007A3665" w:rsidP="00580BC8">
      <w:pPr>
        <w:spacing w:after="0" w:line="240" w:lineRule="auto"/>
        <w:rPr>
          <w:rFonts w:ascii="Arial" w:hAnsi="Arial" w:cs="Arial"/>
          <w:b/>
        </w:rPr>
      </w:pPr>
      <w:r>
        <w:rPr>
          <w:rFonts w:ascii="Arial" w:hAnsi="Arial" w:cs="Arial"/>
          <w:b/>
        </w:rPr>
        <w:lastRenderedPageBreak/>
        <w:t xml:space="preserve">Appendix 1 - </w:t>
      </w:r>
      <w:r w:rsidR="0056431C">
        <w:rPr>
          <w:rFonts w:ascii="Arial" w:hAnsi="Arial" w:cs="Arial"/>
          <w:b/>
        </w:rPr>
        <w:t xml:space="preserve">Year 2 </w:t>
      </w:r>
      <w:r w:rsidR="00313C15" w:rsidRPr="00F247C6">
        <w:rPr>
          <w:rFonts w:ascii="Arial" w:hAnsi="Arial" w:cs="Arial"/>
          <w:b/>
        </w:rPr>
        <w:t>Business Plan Objectives – Progress</w:t>
      </w:r>
    </w:p>
    <w:p w:rsidR="00313C15" w:rsidRDefault="00313C15" w:rsidP="00580BC8">
      <w:pPr>
        <w:spacing w:after="0" w:line="240" w:lineRule="auto"/>
        <w:rPr>
          <w:rFonts w:ascii="Arial" w:hAnsi="Arial" w:cs="Arial"/>
          <w:b/>
        </w:rPr>
      </w:pPr>
    </w:p>
    <w:p w:rsidR="00313C15" w:rsidRDefault="00313C15" w:rsidP="00580BC8">
      <w:pPr>
        <w:spacing w:after="0" w:line="240" w:lineRule="auto"/>
        <w:rPr>
          <w:rFonts w:ascii="Arial" w:hAnsi="Arial" w:cs="Arial"/>
          <w:b/>
        </w:rPr>
      </w:pPr>
    </w:p>
    <w:p w:rsidR="003660B8" w:rsidRDefault="0056431C" w:rsidP="00580BC8">
      <w:pPr>
        <w:spacing w:after="0" w:line="240" w:lineRule="auto"/>
        <w:rPr>
          <w:rFonts w:ascii="Arial" w:hAnsi="Arial" w:cs="Arial"/>
          <w:b/>
        </w:rPr>
        <w:sectPr w:rsidR="003660B8" w:rsidSect="00313C15">
          <w:pgSz w:w="16838" w:h="11906" w:orient="landscape"/>
          <w:pgMar w:top="709" w:right="709" w:bottom="1440" w:left="1440" w:header="708" w:footer="708" w:gutter="0"/>
          <w:cols w:space="708"/>
          <w:docGrid w:linePitch="360"/>
        </w:sectPr>
      </w:pPr>
      <w:r w:rsidRPr="0056431C">
        <w:rPr>
          <w:noProof/>
          <w:lang w:eastAsia="en-GB"/>
        </w:rPr>
        <w:drawing>
          <wp:inline distT="0" distB="0" distL="0" distR="0" wp14:anchorId="0AE16239" wp14:editId="0381D7D0">
            <wp:extent cx="9326880" cy="5429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27519" cy="5429622"/>
                    </a:xfrm>
                    <a:prstGeom prst="rect">
                      <a:avLst/>
                    </a:prstGeom>
                    <a:noFill/>
                    <a:ln>
                      <a:noFill/>
                    </a:ln>
                  </pic:spPr>
                </pic:pic>
              </a:graphicData>
            </a:graphic>
          </wp:inline>
        </w:drawing>
      </w:r>
    </w:p>
    <w:p w:rsidR="00611EF8" w:rsidRPr="00B77082" w:rsidRDefault="0011721C" w:rsidP="00B77082">
      <w:pPr>
        <w:spacing w:after="0" w:line="240" w:lineRule="auto"/>
        <w:rPr>
          <w:rFonts w:ascii="Arial" w:hAnsi="Arial" w:cs="Arial"/>
          <w:b/>
          <w:sz w:val="24"/>
          <w:szCs w:val="24"/>
        </w:rPr>
      </w:pPr>
      <w:r w:rsidRPr="00B77082">
        <w:rPr>
          <w:rFonts w:ascii="Arial" w:hAnsi="Arial" w:cs="Arial"/>
          <w:b/>
          <w:sz w:val="24"/>
          <w:szCs w:val="24"/>
        </w:rPr>
        <w:lastRenderedPageBreak/>
        <w:t>A</w:t>
      </w:r>
      <w:r w:rsidR="007A3665">
        <w:rPr>
          <w:rFonts w:ascii="Arial" w:hAnsi="Arial" w:cs="Arial"/>
          <w:b/>
          <w:sz w:val="24"/>
          <w:szCs w:val="24"/>
        </w:rPr>
        <w:t>ppendix 2</w:t>
      </w:r>
      <w:r w:rsidR="000D7C5C" w:rsidRPr="00B77082">
        <w:rPr>
          <w:rFonts w:ascii="Arial" w:hAnsi="Arial" w:cs="Arial"/>
          <w:b/>
          <w:sz w:val="24"/>
          <w:szCs w:val="24"/>
        </w:rPr>
        <w:t xml:space="preserve"> – </w:t>
      </w:r>
      <w:r w:rsidR="0082131B" w:rsidRPr="00B77082">
        <w:rPr>
          <w:rFonts w:ascii="Arial" w:hAnsi="Arial" w:cs="Arial"/>
          <w:b/>
          <w:sz w:val="24"/>
          <w:szCs w:val="24"/>
        </w:rPr>
        <w:t xml:space="preserve">ODS </w:t>
      </w:r>
      <w:r w:rsidR="0056431C">
        <w:rPr>
          <w:rFonts w:ascii="Arial" w:hAnsi="Arial" w:cs="Arial"/>
          <w:b/>
          <w:sz w:val="24"/>
          <w:szCs w:val="24"/>
        </w:rPr>
        <w:t>Q1</w:t>
      </w:r>
      <w:r w:rsidR="0082131B" w:rsidRPr="00B77082">
        <w:rPr>
          <w:rFonts w:ascii="Arial" w:hAnsi="Arial" w:cs="Arial"/>
          <w:b/>
          <w:sz w:val="24"/>
          <w:szCs w:val="24"/>
        </w:rPr>
        <w:t xml:space="preserve"> performance data</w:t>
      </w:r>
    </w:p>
    <w:tbl>
      <w:tblPr>
        <w:tblpPr w:leftFromText="180" w:rightFromText="180" w:vertAnchor="text" w:horzAnchor="margin" w:tblpY="86"/>
        <w:tblW w:w="10520" w:type="dxa"/>
        <w:tblLook w:val="04A0" w:firstRow="1" w:lastRow="0" w:firstColumn="1" w:lastColumn="0" w:noHBand="0" w:noVBand="1"/>
      </w:tblPr>
      <w:tblGrid>
        <w:gridCol w:w="3469"/>
        <w:gridCol w:w="1734"/>
        <w:gridCol w:w="1087"/>
        <w:gridCol w:w="1217"/>
        <w:gridCol w:w="3013"/>
      </w:tblGrid>
      <w:tr w:rsidR="00680C3D" w:rsidRPr="00680C3D" w:rsidTr="00680C3D">
        <w:trPr>
          <w:trHeight w:val="264"/>
        </w:trPr>
        <w:tc>
          <w:tcPr>
            <w:tcW w:w="3469" w:type="dxa"/>
            <w:vMerge w:val="restart"/>
            <w:tcBorders>
              <w:top w:val="single" w:sz="4" w:space="0" w:color="000000"/>
              <w:left w:val="single" w:sz="4" w:space="0" w:color="000000"/>
              <w:bottom w:val="nil"/>
              <w:right w:val="single" w:sz="4" w:space="0" w:color="000000"/>
            </w:tcBorders>
            <w:shd w:val="clear" w:color="000000" w:fill="0000A0"/>
            <w:vAlign w:val="center"/>
            <w:hideMark/>
          </w:tcPr>
          <w:p w:rsidR="00680C3D" w:rsidRPr="00680C3D" w:rsidRDefault="00680C3D" w:rsidP="00680C3D">
            <w:pPr>
              <w:spacing w:after="0" w:line="240" w:lineRule="auto"/>
              <w:rPr>
                <w:rFonts w:ascii="Arial" w:eastAsia="Times New Roman" w:hAnsi="Arial" w:cs="Arial"/>
                <w:b/>
                <w:bCs/>
                <w:color w:val="FFFFFF"/>
                <w:sz w:val="18"/>
                <w:szCs w:val="18"/>
                <w:lang w:eastAsia="en-GB"/>
              </w:rPr>
            </w:pPr>
            <w:r w:rsidRPr="00680C3D">
              <w:rPr>
                <w:rFonts w:ascii="Arial" w:eastAsia="Times New Roman" w:hAnsi="Arial" w:cs="Arial"/>
                <w:b/>
                <w:bCs/>
                <w:color w:val="FFFFFF"/>
                <w:sz w:val="18"/>
                <w:szCs w:val="18"/>
                <w:lang w:eastAsia="en-GB"/>
              </w:rPr>
              <w:t>PI</w:t>
            </w:r>
          </w:p>
        </w:tc>
        <w:tc>
          <w:tcPr>
            <w:tcW w:w="1734" w:type="dxa"/>
            <w:vMerge w:val="restart"/>
            <w:tcBorders>
              <w:top w:val="single" w:sz="4" w:space="0" w:color="000000"/>
              <w:left w:val="single" w:sz="4" w:space="0" w:color="000000"/>
              <w:bottom w:val="nil"/>
              <w:right w:val="single" w:sz="4" w:space="0" w:color="000000"/>
            </w:tcBorders>
            <w:shd w:val="clear" w:color="000000" w:fill="0000A0"/>
            <w:vAlign w:val="center"/>
            <w:hideMark/>
          </w:tcPr>
          <w:p w:rsidR="00680C3D" w:rsidRPr="00680C3D" w:rsidRDefault="00680C3D" w:rsidP="00680C3D">
            <w:pPr>
              <w:spacing w:after="0" w:line="240" w:lineRule="auto"/>
              <w:jc w:val="center"/>
              <w:rPr>
                <w:rFonts w:ascii="Arial" w:eastAsia="Times New Roman" w:hAnsi="Arial" w:cs="Arial"/>
                <w:b/>
                <w:bCs/>
                <w:sz w:val="18"/>
                <w:szCs w:val="18"/>
                <w:lang w:eastAsia="en-GB"/>
              </w:rPr>
            </w:pPr>
            <w:r w:rsidRPr="00680C3D">
              <w:rPr>
                <w:rFonts w:ascii="Arial" w:eastAsia="Times New Roman" w:hAnsi="Arial" w:cs="Arial"/>
                <w:b/>
                <w:bCs/>
                <w:color w:val="FFFFFF"/>
                <w:sz w:val="18"/>
                <w:szCs w:val="18"/>
                <w:lang w:eastAsia="en-GB"/>
              </w:rPr>
              <w:t>Owner</w:t>
            </w:r>
          </w:p>
        </w:tc>
        <w:tc>
          <w:tcPr>
            <w:tcW w:w="2304" w:type="dxa"/>
            <w:gridSpan w:val="2"/>
            <w:tcBorders>
              <w:top w:val="single" w:sz="4" w:space="0" w:color="000000"/>
              <w:left w:val="nil"/>
              <w:bottom w:val="single" w:sz="4" w:space="0" w:color="000000"/>
              <w:right w:val="single" w:sz="4" w:space="0" w:color="000000"/>
            </w:tcBorders>
            <w:shd w:val="clear" w:color="000000" w:fill="0000A0"/>
            <w:vAlign w:val="center"/>
            <w:hideMark/>
          </w:tcPr>
          <w:p w:rsidR="00680C3D" w:rsidRPr="00680C3D" w:rsidRDefault="00680C3D" w:rsidP="00680C3D">
            <w:pPr>
              <w:spacing w:after="0" w:line="240" w:lineRule="auto"/>
              <w:jc w:val="center"/>
              <w:rPr>
                <w:rFonts w:ascii="Arial" w:eastAsia="Times New Roman" w:hAnsi="Arial" w:cs="Arial"/>
                <w:b/>
                <w:bCs/>
                <w:sz w:val="18"/>
                <w:szCs w:val="18"/>
                <w:lang w:eastAsia="en-GB"/>
              </w:rPr>
            </w:pPr>
            <w:r w:rsidRPr="00680C3D">
              <w:rPr>
                <w:rFonts w:ascii="Arial" w:eastAsia="Times New Roman" w:hAnsi="Arial" w:cs="Arial"/>
                <w:b/>
                <w:bCs/>
                <w:color w:val="FFFFFF"/>
                <w:sz w:val="18"/>
                <w:szCs w:val="18"/>
                <w:lang w:eastAsia="en-GB"/>
              </w:rPr>
              <w:t>Latest Data</w:t>
            </w:r>
          </w:p>
        </w:tc>
        <w:tc>
          <w:tcPr>
            <w:tcW w:w="3013" w:type="dxa"/>
            <w:vMerge w:val="restart"/>
            <w:tcBorders>
              <w:top w:val="single" w:sz="4" w:space="0" w:color="000000"/>
              <w:left w:val="single" w:sz="4" w:space="0" w:color="000000"/>
              <w:bottom w:val="nil"/>
              <w:right w:val="single" w:sz="4" w:space="0" w:color="000000"/>
            </w:tcBorders>
            <w:shd w:val="clear" w:color="000000" w:fill="0000A0"/>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color w:val="FFFFFF"/>
                <w:sz w:val="18"/>
                <w:szCs w:val="18"/>
                <w:lang w:eastAsia="en-GB"/>
              </w:rPr>
              <w:t>Comments</w:t>
            </w:r>
          </w:p>
        </w:tc>
      </w:tr>
      <w:tr w:rsidR="00680C3D" w:rsidRPr="00680C3D" w:rsidTr="00680C3D">
        <w:trPr>
          <w:trHeight w:val="264"/>
        </w:trPr>
        <w:tc>
          <w:tcPr>
            <w:tcW w:w="3469" w:type="dxa"/>
            <w:vMerge/>
            <w:tcBorders>
              <w:top w:val="single" w:sz="4" w:space="0" w:color="000000"/>
              <w:left w:val="single" w:sz="4" w:space="0" w:color="000000"/>
              <w:bottom w:val="nil"/>
              <w:right w:val="single" w:sz="4" w:space="0" w:color="000000"/>
            </w:tcBorders>
            <w:vAlign w:val="center"/>
            <w:hideMark/>
          </w:tcPr>
          <w:p w:rsidR="00680C3D" w:rsidRPr="00680C3D" w:rsidRDefault="00680C3D" w:rsidP="00680C3D">
            <w:pPr>
              <w:spacing w:after="0" w:line="240" w:lineRule="auto"/>
              <w:rPr>
                <w:rFonts w:ascii="Arial" w:eastAsia="Times New Roman" w:hAnsi="Arial" w:cs="Arial"/>
                <w:b/>
                <w:bCs/>
                <w:color w:val="FFFFFF"/>
                <w:sz w:val="18"/>
                <w:szCs w:val="18"/>
                <w:lang w:eastAsia="en-GB"/>
              </w:rPr>
            </w:pPr>
          </w:p>
        </w:tc>
        <w:tc>
          <w:tcPr>
            <w:tcW w:w="1734" w:type="dxa"/>
            <w:vMerge/>
            <w:tcBorders>
              <w:top w:val="single" w:sz="4" w:space="0" w:color="000000"/>
              <w:left w:val="single" w:sz="4" w:space="0" w:color="000000"/>
              <w:bottom w:val="nil"/>
              <w:right w:val="single" w:sz="4" w:space="0" w:color="000000"/>
            </w:tcBorders>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p>
        </w:tc>
        <w:tc>
          <w:tcPr>
            <w:tcW w:w="1087" w:type="dxa"/>
            <w:tcBorders>
              <w:top w:val="nil"/>
              <w:left w:val="nil"/>
              <w:bottom w:val="nil"/>
              <w:right w:val="single" w:sz="4" w:space="0" w:color="000000"/>
            </w:tcBorders>
            <w:shd w:val="clear" w:color="000000" w:fill="0000A0"/>
            <w:vAlign w:val="center"/>
            <w:hideMark/>
          </w:tcPr>
          <w:p w:rsidR="00680C3D" w:rsidRPr="00680C3D" w:rsidRDefault="00680C3D" w:rsidP="00680C3D">
            <w:pPr>
              <w:spacing w:after="0" w:line="240" w:lineRule="auto"/>
              <w:jc w:val="center"/>
              <w:rPr>
                <w:rFonts w:ascii="Arial" w:eastAsia="Times New Roman" w:hAnsi="Arial" w:cs="Arial"/>
                <w:b/>
                <w:bCs/>
                <w:sz w:val="18"/>
                <w:szCs w:val="18"/>
                <w:lang w:eastAsia="en-GB"/>
              </w:rPr>
            </w:pPr>
            <w:r w:rsidRPr="00680C3D">
              <w:rPr>
                <w:rFonts w:ascii="Arial" w:eastAsia="Times New Roman" w:hAnsi="Arial" w:cs="Arial"/>
                <w:b/>
                <w:bCs/>
                <w:color w:val="FFFFFF"/>
                <w:sz w:val="18"/>
                <w:szCs w:val="18"/>
                <w:lang w:eastAsia="en-GB"/>
              </w:rPr>
              <w:t>Target</w:t>
            </w:r>
          </w:p>
        </w:tc>
        <w:tc>
          <w:tcPr>
            <w:tcW w:w="1217" w:type="dxa"/>
            <w:tcBorders>
              <w:top w:val="nil"/>
              <w:left w:val="nil"/>
              <w:bottom w:val="nil"/>
              <w:right w:val="single" w:sz="4" w:space="0" w:color="000000"/>
            </w:tcBorders>
            <w:shd w:val="clear" w:color="000000" w:fill="0000A0"/>
            <w:vAlign w:val="center"/>
            <w:hideMark/>
          </w:tcPr>
          <w:p w:rsidR="00680C3D" w:rsidRPr="00680C3D" w:rsidRDefault="00680C3D" w:rsidP="00680C3D">
            <w:pPr>
              <w:spacing w:after="0" w:line="240" w:lineRule="auto"/>
              <w:jc w:val="center"/>
              <w:rPr>
                <w:rFonts w:ascii="Arial" w:eastAsia="Times New Roman" w:hAnsi="Arial" w:cs="Arial"/>
                <w:b/>
                <w:bCs/>
                <w:sz w:val="18"/>
                <w:szCs w:val="18"/>
                <w:lang w:eastAsia="en-GB"/>
              </w:rPr>
            </w:pPr>
            <w:r w:rsidRPr="00680C3D">
              <w:rPr>
                <w:rFonts w:ascii="Arial" w:eastAsia="Times New Roman" w:hAnsi="Arial" w:cs="Arial"/>
                <w:b/>
                <w:bCs/>
                <w:color w:val="FFFFFF"/>
                <w:sz w:val="18"/>
                <w:szCs w:val="18"/>
                <w:lang w:eastAsia="en-GB"/>
              </w:rPr>
              <w:t>Result</w:t>
            </w:r>
          </w:p>
        </w:tc>
        <w:tc>
          <w:tcPr>
            <w:tcW w:w="3013" w:type="dxa"/>
            <w:vMerge/>
            <w:tcBorders>
              <w:top w:val="single" w:sz="4" w:space="0" w:color="000000"/>
              <w:left w:val="single" w:sz="4" w:space="0" w:color="000000"/>
              <w:bottom w:val="nil"/>
              <w:right w:val="single" w:sz="4" w:space="0" w:color="000000"/>
            </w:tcBorders>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p>
        </w:tc>
      </w:tr>
      <w:tr w:rsidR="00680C3D" w:rsidRPr="00680C3D" w:rsidTr="00680C3D">
        <w:trPr>
          <w:trHeight w:val="264"/>
        </w:trPr>
        <w:tc>
          <w:tcPr>
            <w:tcW w:w="10520" w:type="dxa"/>
            <w:gridSpan w:val="5"/>
            <w:tcBorders>
              <w:top w:val="single" w:sz="4" w:space="0" w:color="000000"/>
              <w:left w:val="single" w:sz="4" w:space="0" w:color="000000"/>
              <w:bottom w:val="single" w:sz="4" w:space="0" w:color="000000"/>
              <w:right w:val="single" w:sz="4" w:space="0" w:color="000000"/>
            </w:tcBorders>
            <w:shd w:val="clear" w:color="000000" w:fill="DFDFFF"/>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Parks and Open Spaces</w:t>
            </w:r>
          </w:p>
        </w:tc>
      </w:tr>
      <w:tr w:rsidR="00680C3D" w:rsidRPr="00680C3D" w:rsidTr="00680C3D">
        <w:trPr>
          <w:trHeight w:val="456"/>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Arial" w:eastAsia="Times New Roman" w:hAnsi="Arial" w:cs="Arial"/>
                <w:sz w:val="18"/>
                <w:szCs w:val="18"/>
                <w:lang w:eastAsia="en-GB"/>
              </w:rPr>
              <w:t>Satisfaction with Parks and Open</w:t>
            </w:r>
            <w:r w:rsidRPr="00680C3D">
              <w:rPr>
                <w:rFonts w:ascii="Arial" w:eastAsia="Times New Roman" w:hAnsi="Arial" w:cs="Arial"/>
                <w:sz w:val="18"/>
                <w:szCs w:val="18"/>
                <w:lang w:eastAsia="en-GB"/>
              </w:rPr>
              <w:br/>
              <w:t>Spaces (LG inform)</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Stuart Fitzsimmons</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84.00%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84.00%</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264"/>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Number of Parks with Green Flag Status</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Stuart Fitzsimmons</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5 Parks</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6 Parks</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264"/>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of sites passing LAMS</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Stuart Fitzsimmons</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tcBorders>
              <w:top w:val="nil"/>
              <w:left w:val="nil"/>
              <w:bottom w:val="single" w:sz="4" w:space="0" w:color="000000"/>
              <w:right w:val="single" w:sz="4" w:space="0" w:color="000000"/>
            </w:tcBorders>
            <w:shd w:val="clear" w:color="000000" w:fill="808080"/>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264"/>
        </w:trPr>
        <w:tc>
          <w:tcPr>
            <w:tcW w:w="10520" w:type="dxa"/>
            <w:gridSpan w:val="5"/>
            <w:tcBorders>
              <w:top w:val="single" w:sz="4" w:space="0" w:color="000000"/>
              <w:left w:val="single" w:sz="4" w:space="0" w:color="000000"/>
              <w:bottom w:val="single" w:sz="4" w:space="0" w:color="000000"/>
              <w:right w:val="single" w:sz="4" w:space="0" w:color="000000"/>
            </w:tcBorders>
            <w:shd w:val="clear" w:color="000000" w:fill="DFDFFF"/>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Streetscene</w:t>
            </w:r>
          </w:p>
        </w:tc>
      </w:tr>
      <w:tr w:rsidR="00680C3D" w:rsidRPr="00680C3D" w:rsidTr="00680C3D">
        <w:trPr>
          <w:trHeight w:val="912"/>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Percentage of streets with dog fouling that fall below Grade B (YTD)</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Bruce Thompson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5.00%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0.56%</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Year to date 1 out of 177 streets inspected were below grade B.  In June none of the 38 streets were below grade B.</w:t>
            </w:r>
          </w:p>
        </w:tc>
      </w:tr>
      <w:tr w:rsidR="00680C3D" w:rsidRPr="00680C3D" w:rsidTr="00680C3D">
        <w:trPr>
          <w:trHeight w:val="912"/>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NI 195a Percentage of streets with litter levels that fall below Grade B (YTD)</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Bruce Thompson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1.75%</w:t>
            </w:r>
          </w:p>
        </w:tc>
        <w:tc>
          <w:tcPr>
            <w:tcW w:w="1217" w:type="dxa"/>
            <w:tcBorders>
              <w:top w:val="nil"/>
              <w:left w:val="nil"/>
              <w:bottom w:val="single" w:sz="4" w:space="0" w:color="000000"/>
              <w:right w:val="single" w:sz="4" w:space="0" w:color="000000"/>
            </w:tcBorders>
            <w:shd w:val="clear" w:color="000000" w:fill="FF0000"/>
            <w:vAlign w:val="center"/>
            <w:hideMark/>
          </w:tcPr>
          <w:p w:rsidR="00680C3D" w:rsidRPr="00680C3D" w:rsidRDefault="00680C3D" w:rsidP="00680C3D">
            <w:pPr>
              <w:spacing w:after="0" w:line="240" w:lineRule="auto"/>
              <w:jc w:val="center"/>
              <w:rPr>
                <w:rFonts w:ascii="Arial" w:eastAsia="Times New Roman" w:hAnsi="Arial" w:cs="Arial"/>
                <w:color w:val="FFFFFF"/>
                <w:sz w:val="18"/>
                <w:szCs w:val="18"/>
                <w:lang w:eastAsia="en-GB"/>
              </w:rPr>
            </w:pPr>
            <w:r w:rsidRPr="00680C3D">
              <w:rPr>
                <w:rFonts w:ascii="Arial" w:eastAsia="Times New Roman" w:hAnsi="Arial" w:cs="Arial"/>
                <w:color w:val="FFFFFF"/>
                <w:sz w:val="18"/>
                <w:szCs w:val="18"/>
                <w:lang w:eastAsia="en-GB"/>
              </w:rPr>
              <w:t>3.95%</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Year to date 7 out of 177 streets inspected were below grade B.  In June 1 of the 38 streets were below grade B.</w:t>
            </w:r>
          </w:p>
        </w:tc>
      </w:tr>
      <w:tr w:rsidR="00680C3D" w:rsidRPr="00680C3D" w:rsidTr="00680C3D">
        <w:trPr>
          <w:trHeight w:val="912"/>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NI 195b Percentage of streets with detritus levels falling below Grade B (YTD)</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Bruce Thompson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3.00%</w:t>
            </w:r>
          </w:p>
        </w:tc>
        <w:tc>
          <w:tcPr>
            <w:tcW w:w="1217" w:type="dxa"/>
            <w:tcBorders>
              <w:top w:val="nil"/>
              <w:left w:val="nil"/>
              <w:bottom w:val="single" w:sz="4" w:space="0" w:color="000000"/>
              <w:right w:val="single" w:sz="4" w:space="0" w:color="000000"/>
            </w:tcBorders>
            <w:shd w:val="clear" w:color="000000" w:fill="FF0000"/>
            <w:vAlign w:val="center"/>
            <w:hideMark/>
          </w:tcPr>
          <w:p w:rsidR="00680C3D" w:rsidRPr="00680C3D" w:rsidRDefault="00680C3D" w:rsidP="00680C3D">
            <w:pPr>
              <w:spacing w:after="0" w:line="240" w:lineRule="auto"/>
              <w:jc w:val="center"/>
              <w:rPr>
                <w:rFonts w:ascii="Arial" w:eastAsia="Times New Roman" w:hAnsi="Arial" w:cs="Arial"/>
                <w:color w:val="FFFFFF"/>
                <w:sz w:val="18"/>
                <w:szCs w:val="18"/>
                <w:lang w:eastAsia="en-GB"/>
              </w:rPr>
            </w:pPr>
            <w:r w:rsidRPr="00680C3D">
              <w:rPr>
                <w:rFonts w:ascii="Arial" w:eastAsia="Times New Roman" w:hAnsi="Arial" w:cs="Arial"/>
                <w:color w:val="FFFFFF"/>
                <w:sz w:val="18"/>
                <w:szCs w:val="18"/>
                <w:lang w:eastAsia="en-GB"/>
              </w:rPr>
              <w:t>12.99%</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Year to date 23 out of 177 streets inspected were below grade B.  In June 4 of the 38 streets were below grade B.</w:t>
            </w:r>
          </w:p>
        </w:tc>
      </w:tr>
      <w:tr w:rsidR="00680C3D" w:rsidRPr="00680C3D" w:rsidTr="00680C3D">
        <w:trPr>
          <w:trHeight w:val="912"/>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NI 195c Percentage of streets with Graffiti levels falling below Grade B (YTD)</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Bruce Thompson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0.56%</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Year to date 1 out of 177 streets inspected were below grade B.  In June 1 of the 38 streets were below grade B.</w:t>
            </w:r>
          </w:p>
        </w:tc>
      </w:tr>
      <w:tr w:rsidR="00680C3D" w:rsidRPr="00680C3D" w:rsidTr="00680C3D">
        <w:trPr>
          <w:trHeight w:val="912"/>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NI 195d Percentage of streets with fly posting levels falling below Grade B (YTD)</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Bruce Thompson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0.56%</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Year to date 1 out of 177 streets inspected was below grade B.  In June none of the 38 streets were below grade B.</w:t>
            </w:r>
          </w:p>
        </w:tc>
      </w:tr>
      <w:tr w:rsidR="00680C3D" w:rsidRPr="00680C3D" w:rsidTr="00680C3D">
        <w:trPr>
          <w:trHeight w:val="264"/>
        </w:trPr>
        <w:tc>
          <w:tcPr>
            <w:tcW w:w="10520" w:type="dxa"/>
            <w:gridSpan w:val="5"/>
            <w:tcBorders>
              <w:top w:val="single" w:sz="4" w:space="0" w:color="000000"/>
              <w:left w:val="single" w:sz="4" w:space="0" w:color="000000"/>
              <w:bottom w:val="single" w:sz="4" w:space="0" w:color="000000"/>
              <w:right w:val="single" w:sz="4" w:space="0" w:color="000000"/>
            </w:tcBorders>
            <w:shd w:val="clear" w:color="000000" w:fill="DFDFFF"/>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Waste and Recycling</w:t>
            </w:r>
          </w:p>
        </w:tc>
      </w:tr>
      <w:tr w:rsidR="00680C3D" w:rsidRPr="00680C3D" w:rsidTr="00680C3D">
        <w:trPr>
          <w:trHeight w:val="264"/>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Kg of household waste per head</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tcBorders>
              <w:top w:val="nil"/>
              <w:left w:val="nil"/>
              <w:bottom w:val="single" w:sz="4" w:space="0" w:color="000000"/>
              <w:right w:val="single" w:sz="4" w:space="0" w:color="000000"/>
            </w:tcBorders>
            <w:shd w:val="clear" w:color="000000" w:fill="80808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69 kgs</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456"/>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Arial" w:eastAsia="Times New Roman" w:hAnsi="Arial" w:cs="Arial"/>
                <w:sz w:val="18"/>
                <w:szCs w:val="18"/>
                <w:lang w:eastAsia="en-GB"/>
              </w:rPr>
              <w:t>NI191 - Residual waste per household</w:t>
            </w:r>
            <w:r w:rsidRPr="00680C3D">
              <w:rPr>
                <w:rFonts w:ascii="Arial" w:eastAsia="Times New Roman" w:hAnsi="Arial" w:cs="Arial"/>
                <w:sz w:val="18"/>
                <w:szCs w:val="18"/>
                <w:lang w:eastAsia="en-GB"/>
              </w:rPr>
              <w:br/>
              <w:t>(YTD)</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108.00 kgs</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82.30 kgs</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456"/>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Arial" w:eastAsia="Times New Roman" w:hAnsi="Arial" w:cs="Arial"/>
                <w:sz w:val="18"/>
                <w:szCs w:val="18"/>
                <w:lang w:eastAsia="en-GB"/>
              </w:rPr>
              <w:t>NI192 % Household waste recycled and</w:t>
            </w:r>
            <w:r w:rsidRPr="00680C3D">
              <w:rPr>
                <w:rFonts w:ascii="Arial" w:eastAsia="Times New Roman" w:hAnsi="Arial" w:cs="Arial"/>
                <w:sz w:val="18"/>
                <w:szCs w:val="18"/>
                <w:lang w:eastAsia="en-GB"/>
              </w:rPr>
              <w:br/>
              <w:t>composted (YTD)</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50.00%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53.99%</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264"/>
        </w:trPr>
        <w:tc>
          <w:tcPr>
            <w:tcW w:w="10520" w:type="dxa"/>
            <w:gridSpan w:val="5"/>
            <w:tcBorders>
              <w:top w:val="single" w:sz="4" w:space="0" w:color="000000"/>
              <w:left w:val="single" w:sz="4" w:space="0" w:color="000000"/>
              <w:bottom w:val="single" w:sz="4" w:space="0" w:color="000000"/>
              <w:right w:val="single" w:sz="4" w:space="0" w:color="000000"/>
            </w:tcBorders>
            <w:shd w:val="clear" w:color="000000" w:fill="DFDFFF"/>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Highways and Engineering</w:t>
            </w:r>
          </w:p>
        </w:tc>
      </w:tr>
      <w:tr w:rsidR="00680C3D" w:rsidRPr="00680C3D" w:rsidTr="00680C3D">
        <w:trPr>
          <w:trHeight w:val="456"/>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Customer Satisfaction with larger assessed maintenance schemes</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Shaun Hatton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85.00%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100.00%</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264"/>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satisfaction with line painting</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Shaun Hatton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85.00%</w:t>
            </w:r>
          </w:p>
        </w:tc>
        <w:tc>
          <w:tcPr>
            <w:tcW w:w="1217" w:type="dxa"/>
            <w:tcBorders>
              <w:top w:val="nil"/>
              <w:left w:val="nil"/>
              <w:bottom w:val="single" w:sz="4" w:space="0" w:color="000000"/>
              <w:right w:val="single" w:sz="4" w:space="0" w:color="000000"/>
            </w:tcBorders>
            <w:shd w:val="clear" w:color="000000" w:fill="808080"/>
            <w:vAlign w:val="center"/>
            <w:hideMark/>
          </w:tcPr>
          <w:p w:rsidR="00680C3D" w:rsidRPr="00680C3D" w:rsidRDefault="00680C3D" w:rsidP="00680C3D">
            <w:pPr>
              <w:spacing w:after="0" w:line="240" w:lineRule="auto"/>
              <w:jc w:val="center"/>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456"/>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catergory 1 works completed in time / % of 24 hour defects completed on time</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Shaun Hatton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98.00%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100.00%</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456"/>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catergory 2 works completed in time / % of 48 hour defects completed on time</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Shaun Hatton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80.00%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100.00%</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264"/>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catergory 3 works completed in time</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Shaun Hatton</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tcBorders>
              <w:top w:val="nil"/>
              <w:left w:val="nil"/>
              <w:bottom w:val="single" w:sz="4" w:space="0" w:color="000000"/>
              <w:right w:val="single" w:sz="4" w:space="0" w:color="000000"/>
            </w:tcBorders>
            <w:shd w:val="clear" w:color="000000" w:fill="80808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100.00%</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264"/>
        </w:trPr>
        <w:tc>
          <w:tcPr>
            <w:tcW w:w="10520" w:type="dxa"/>
            <w:gridSpan w:val="5"/>
            <w:tcBorders>
              <w:top w:val="single" w:sz="4" w:space="0" w:color="000000"/>
              <w:left w:val="single" w:sz="4" w:space="0" w:color="000000"/>
              <w:bottom w:val="single" w:sz="4" w:space="0" w:color="000000"/>
              <w:right w:val="single" w:sz="4" w:space="0" w:color="000000"/>
            </w:tcBorders>
            <w:shd w:val="clear" w:color="000000" w:fill="DFDFFF"/>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Finance</w:t>
            </w:r>
          </w:p>
        </w:tc>
      </w:tr>
      <w:tr w:rsidR="00680C3D" w:rsidRPr="00680C3D" w:rsidTr="00680C3D">
        <w:trPr>
          <w:trHeight w:val="684"/>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ECN notices cancelled as error should not exceed 2% of all issues YTD</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Jason Munro</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2.00%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0.22%</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Arial" w:eastAsia="Times New Roman" w:hAnsi="Arial" w:cs="Arial"/>
                <w:sz w:val="18"/>
                <w:szCs w:val="18"/>
                <w:lang w:eastAsia="en-GB"/>
              </w:rPr>
              <w:t>3608 issues with 8 cancelled as issue error =</w:t>
            </w:r>
            <w:r w:rsidRPr="00680C3D">
              <w:rPr>
                <w:rFonts w:ascii="Arial" w:eastAsia="Times New Roman" w:hAnsi="Arial" w:cs="Arial"/>
                <w:sz w:val="18"/>
                <w:szCs w:val="18"/>
                <w:lang w:eastAsia="en-GB"/>
              </w:rPr>
              <w:br/>
              <w:t>0.22%</w:t>
            </w:r>
          </w:p>
        </w:tc>
      </w:tr>
      <w:tr w:rsidR="00680C3D" w:rsidRPr="00680C3D" w:rsidTr="00680C3D">
        <w:trPr>
          <w:trHeight w:val="456"/>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Car park monitoring and utilisation</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Jason Munro</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100 On Target</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100 On Target</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680C3D">
        <w:trPr>
          <w:trHeight w:val="684"/>
        </w:trPr>
        <w:tc>
          <w:tcPr>
            <w:tcW w:w="3469" w:type="dxa"/>
            <w:tcBorders>
              <w:top w:val="nil"/>
              <w:left w:val="single" w:sz="4" w:space="0" w:color="000000"/>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Resource, supply and deploy the optimal number of enforcement officers to optimise compliance</w:t>
            </w:r>
          </w:p>
        </w:tc>
        <w:tc>
          <w:tcPr>
            <w:tcW w:w="1734"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Jason Munro</w:t>
            </w:r>
          </w:p>
        </w:tc>
        <w:tc>
          <w:tcPr>
            <w:tcW w:w="1087"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99.00%</w:t>
            </w:r>
          </w:p>
        </w:tc>
        <w:tc>
          <w:tcPr>
            <w:tcW w:w="1217" w:type="dxa"/>
            <w:tcBorders>
              <w:top w:val="nil"/>
              <w:left w:val="nil"/>
              <w:bottom w:val="single" w:sz="4" w:space="0" w:color="000000"/>
              <w:right w:val="single" w:sz="4" w:space="0" w:color="000000"/>
            </w:tcBorders>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100.00%</w:t>
            </w:r>
          </w:p>
        </w:tc>
        <w:tc>
          <w:tcPr>
            <w:tcW w:w="3013" w:type="dxa"/>
            <w:tcBorders>
              <w:top w:val="nil"/>
              <w:left w:val="nil"/>
              <w:bottom w:val="single" w:sz="4" w:space="0" w:color="000000"/>
              <w:right w:val="single" w:sz="4" w:space="0" w:color="000000"/>
            </w:tcBorders>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bl>
    <w:p w:rsidR="00680C3D" w:rsidRDefault="00680C3D">
      <w:r>
        <w:br w:type="page"/>
      </w:r>
    </w:p>
    <w:tbl>
      <w:tblPr>
        <w:tblpPr w:leftFromText="180" w:rightFromText="180" w:vertAnchor="text" w:horzAnchor="margin" w:tblpY="86"/>
        <w:tblW w:w="10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69"/>
        <w:gridCol w:w="1734"/>
        <w:gridCol w:w="1087"/>
        <w:gridCol w:w="1217"/>
        <w:gridCol w:w="3013"/>
      </w:tblGrid>
      <w:tr w:rsidR="00680C3D" w:rsidRPr="00680C3D" w:rsidTr="007B3A25">
        <w:trPr>
          <w:trHeight w:val="264"/>
        </w:trPr>
        <w:tc>
          <w:tcPr>
            <w:tcW w:w="10520" w:type="dxa"/>
            <w:gridSpan w:val="5"/>
            <w:shd w:val="clear" w:color="000000" w:fill="DFDFFF"/>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lastRenderedPageBreak/>
              <w:t>Sickness</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Cost of working time lost due to sickness</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Human Resources</w:t>
            </w:r>
          </w:p>
        </w:tc>
        <w:tc>
          <w:tcPr>
            <w:tcW w:w="1087"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shd w:val="clear" w:color="000000" w:fill="80808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£110,671.98</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Proportion of sickness that is long term</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Human Resources</w:t>
            </w:r>
          </w:p>
        </w:tc>
        <w:tc>
          <w:tcPr>
            <w:tcW w:w="1087"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shd w:val="clear" w:color="000000" w:fill="80808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50.70%</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Proportion of sickness that is short term</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Human Resources</w:t>
            </w:r>
          </w:p>
        </w:tc>
        <w:tc>
          <w:tcPr>
            <w:tcW w:w="1087"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shd w:val="clear" w:color="000000" w:fill="80808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49.30%</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Staff turnover</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Human Resources</w:t>
            </w:r>
          </w:p>
        </w:tc>
        <w:tc>
          <w:tcPr>
            <w:tcW w:w="1087"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shd w:val="clear" w:color="000000" w:fill="80808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5.00%</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264"/>
        </w:trPr>
        <w:tc>
          <w:tcPr>
            <w:tcW w:w="10520" w:type="dxa"/>
            <w:gridSpan w:val="5"/>
            <w:shd w:val="clear" w:color="000000" w:fill="DFDFFF"/>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Voids</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Average cost per void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Steve Carter</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£3,200.00</w:t>
            </w:r>
          </w:p>
        </w:tc>
        <w:tc>
          <w:tcPr>
            <w:tcW w:w="1217" w:type="dxa"/>
            <w:shd w:val="clear" w:color="000000" w:fill="808080"/>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68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Void Contractor Turnaround time (HouseMark definition)</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Steve Carter</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17 Days</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15.87 Days</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14 Standard voids completed in June + 13 Standard voids requiring major works. 27 in total</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Voids key to key re-let time</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shd w:val="clear" w:color="000000" w:fill="808080"/>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264"/>
        </w:trPr>
        <w:tc>
          <w:tcPr>
            <w:tcW w:w="10520" w:type="dxa"/>
            <w:gridSpan w:val="5"/>
            <w:shd w:val="clear" w:color="000000" w:fill="DFDFFF"/>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Planned Operations</w:t>
            </w:r>
          </w:p>
        </w:tc>
      </w:tr>
      <w:tr w:rsidR="00680C3D" w:rsidRPr="00680C3D" w:rsidTr="007B3A25">
        <w:trPr>
          <w:trHeight w:val="1140"/>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Number of bathrooms installed for in house team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Steve Carter</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51 Bathrooms</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57 Bathrooms</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20 bathrooms completed this period against a target of 17 which means YTD we are slightly over (+6) the 1st Quarter target of 51 bathrooms completed.</w:t>
            </w:r>
          </w:p>
        </w:tc>
      </w:tr>
      <w:tr w:rsidR="00680C3D" w:rsidRPr="00680C3D" w:rsidTr="007B3A25">
        <w:trPr>
          <w:trHeight w:val="1140"/>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Decent Homes Kitchens completed by contract operations team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Steve Carter</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60 Kitchens</w:t>
            </w:r>
          </w:p>
        </w:tc>
        <w:tc>
          <w:tcPr>
            <w:tcW w:w="1217" w:type="dxa"/>
            <w:shd w:val="clear" w:color="000000" w:fill="FF00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color w:val="FFFFFF"/>
                <w:sz w:val="18"/>
                <w:szCs w:val="18"/>
                <w:lang w:eastAsia="en-GB"/>
              </w:rPr>
              <w:t>51 Kitchens</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13 Kitchens completed this month against a targert of 21. At 51 kitchens completed YTD we are slightly below (-9) the origional profile of 60 kitchens completed in the first Quarter.</w:t>
            </w:r>
          </w:p>
        </w:tc>
      </w:tr>
      <w:tr w:rsidR="00680C3D" w:rsidRPr="00680C3D" w:rsidTr="007B3A25">
        <w:trPr>
          <w:trHeight w:val="264"/>
        </w:trPr>
        <w:tc>
          <w:tcPr>
            <w:tcW w:w="10520" w:type="dxa"/>
            <w:gridSpan w:val="5"/>
            <w:shd w:val="clear" w:color="000000" w:fill="DFDFFF"/>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Responsive Repairs</w:t>
            </w:r>
          </w:p>
        </w:tc>
      </w:tr>
      <w:tr w:rsidR="00680C3D" w:rsidRPr="00680C3D" w:rsidTr="007B3A25">
        <w:trPr>
          <w:trHeight w:val="68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Tenant Satisfaction with repairs services</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95.00%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98.00%</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Total Contacted 1957, Phone Feedback 878, Text Feedback 50, Response Rate 47%</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Percentage appointments kept</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99.00%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99.60%</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1267 appointment kept of the 1279 appointments made. 12 missed.</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Percentage post-inspection quality feedback</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5.00%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5.70%</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40 inspections from the 690 routine repairs completed.</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Percentage repairs appointments made (D2D)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95.00%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95.66%</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1279 appointments made from the 1337 eligible jobs.</w:t>
            </w:r>
          </w:p>
        </w:tc>
      </w:tr>
      <w:tr w:rsidR="00680C3D" w:rsidRPr="00680C3D" w:rsidTr="007B3A25">
        <w:trPr>
          <w:trHeight w:val="68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Emergency Responsive Repairs completed on time (Category E)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99.60%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99.84%</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1282 emergency repairs completed in date of the 1284 completed. 2 missed YTD.</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Urgent Responsive Repairs completed on time (Category A)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99.00%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99.39%</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1143 urgent repairs completed in date of the 1150 completed. 7 late YTD.</w:t>
            </w:r>
          </w:p>
        </w:tc>
      </w:tr>
      <w:tr w:rsidR="00680C3D" w:rsidRPr="00680C3D" w:rsidTr="007B3A25">
        <w:trPr>
          <w:trHeight w:val="68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Routine Responsive Repairs completed on time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96.50%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96.93%</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2278 Routine repairs completed in date, 2350 repairs completed. 72 late YTD.</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Number of repairs jobs completed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shd w:val="clear" w:color="000000" w:fill="80808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1648 Jobs</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post inspections passing inspection</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shd w:val="clear" w:color="000000" w:fill="80808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100.00%</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40 inspections completed all v good</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Responsive Repairs - Average job cost</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1217" w:type="dxa"/>
            <w:shd w:val="clear" w:color="000000" w:fill="80808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£94.91</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264"/>
        </w:trPr>
        <w:tc>
          <w:tcPr>
            <w:tcW w:w="10520" w:type="dxa"/>
            <w:gridSpan w:val="5"/>
            <w:shd w:val="clear" w:color="000000" w:fill="DFDFFF"/>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Gas Team</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Percentage gas servicing completed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27.84%</w:t>
            </w:r>
          </w:p>
        </w:tc>
        <w:tc>
          <w:tcPr>
            <w:tcW w:w="1217" w:type="dxa"/>
            <w:shd w:val="clear" w:color="000000" w:fill="FF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25.80%</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662 services completed in June</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Percentage of gas services in date</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99.00%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99.70%</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Emergency gas repairs completed on time (Category E)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99.50%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100.00%</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22 emergency repairs completed on time</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Arial" w:eastAsia="Times New Roman" w:hAnsi="Arial" w:cs="Arial"/>
                <w:sz w:val="18"/>
                <w:szCs w:val="18"/>
                <w:lang w:eastAsia="en-GB"/>
              </w:rPr>
              <w:t>% Urgent gas repairs completed on time</w:t>
            </w:r>
            <w:r w:rsidRPr="00680C3D">
              <w:rPr>
                <w:rFonts w:ascii="Arial" w:eastAsia="Times New Roman" w:hAnsi="Arial" w:cs="Arial"/>
                <w:sz w:val="18"/>
                <w:szCs w:val="18"/>
                <w:lang w:eastAsia="en-GB"/>
              </w:rPr>
              <w:br/>
              <w:t>(Category A)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99.00%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99.50%</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199 Urgent repairs completed on time, 1 late</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 Routine gas repairs completed on time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98.30%</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100.00%</w:t>
            </w:r>
          </w:p>
        </w:tc>
        <w:tc>
          <w:tcPr>
            <w:tcW w:w="3013"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224 Routine repairs completed on time</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Gas installations - Number of full upgrades</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28 Upgrades</w:t>
            </w:r>
          </w:p>
        </w:tc>
        <w:tc>
          <w:tcPr>
            <w:tcW w:w="1217" w:type="dxa"/>
            <w:shd w:val="clear" w:color="000000" w:fill="FF00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color w:val="FFFFFF"/>
                <w:sz w:val="18"/>
                <w:szCs w:val="18"/>
                <w:lang w:eastAsia="en-GB"/>
              </w:rPr>
              <w:t>24 Upgrades</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lastRenderedPageBreak/>
              <w:t>Gas installations - number of part upgrades</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135 Upgrades</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154 Upgrades</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264"/>
        </w:trPr>
        <w:tc>
          <w:tcPr>
            <w:tcW w:w="10520" w:type="dxa"/>
            <w:gridSpan w:val="5"/>
            <w:shd w:val="clear" w:color="000000" w:fill="DFDFFF"/>
            <w:vAlign w:val="center"/>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Electrical Quality Control</w:t>
            </w:r>
          </w:p>
        </w:tc>
      </w:tr>
      <w:tr w:rsidR="00680C3D" w:rsidRPr="00680C3D" w:rsidTr="007B3A25">
        <w:trPr>
          <w:trHeight w:val="456"/>
        </w:trPr>
        <w:tc>
          <w:tcPr>
            <w:tcW w:w="3469"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Arial" w:eastAsia="Times New Roman" w:hAnsi="Arial" w:cs="Arial"/>
                <w:sz w:val="18"/>
                <w:szCs w:val="18"/>
                <w:lang w:eastAsia="en-GB"/>
              </w:rPr>
              <w:t>Number of electrical surveys carried out</w:t>
            </w:r>
            <w:r w:rsidRPr="00680C3D">
              <w:rPr>
                <w:rFonts w:ascii="Arial" w:eastAsia="Times New Roman" w:hAnsi="Arial" w:cs="Arial"/>
                <w:sz w:val="18"/>
                <w:szCs w:val="18"/>
                <w:lang w:eastAsia="en-GB"/>
              </w:rPr>
              <w:br/>
              <w:t>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528 Surveys</w:t>
            </w:r>
          </w:p>
        </w:tc>
        <w:tc>
          <w:tcPr>
            <w:tcW w:w="1217" w:type="dxa"/>
            <w:shd w:val="clear" w:color="000000" w:fill="FFFF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504 Surveys</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680C3D" w:rsidRPr="00680C3D" w:rsidTr="007B3A25">
        <w:trPr>
          <w:trHeight w:val="264"/>
        </w:trPr>
        <w:tc>
          <w:tcPr>
            <w:tcW w:w="3469" w:type="dxa"/>
            <w:shd w:val="clear" w:color="auto" w:fill="auto"/>
            <w:vAlign w:val="center"/>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Number of rewires YTD</w:t>
            </w:r>
          </w:p>
        </w:tc>
        <w:tc>
          <w:tcPr>
            <w:tcW w:w="1734"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Ian Henwood</w:t>
            </w:r>
          </w:p>
        </w:tc>
        <w:tc>
          <w:tcPr>
            <w:tcW w:w="1087" w:type="dxa"/>
            <w:shd w:val="clear" w:color="auto" w:fill="auto"/>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28 Rewires</w:t>
            </w:r>
          </w:p>
        </w:tc>
        <w:tc>
          <w:tcPr>
            <w:tcW w:w="1217" w:type="dxa"/>
            <w:shd w:val="clear" w:color="000000" w:fill="00FF00"/>
            <w:vAlign w:val="center"/>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29 Rewires</w:t>
            </w:r>
          </w:p>
        </w:tc>
        <w:tc>
          <w:tcPr>
            <w:tcW w:w="3013" w:type="dxa"/>
            <w:shd w:val="clear" w:color="auto" w:fill="auto"/>
            <w:vAlign w:val="center"/>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r w:rsidR="007B3A25" w:rsidRPr="00680C3D" w:rsidTr="007B3A25">
        <w:trPr>
          <w:trHeight w:val="264"/>
        </w:trPr>
        <w:tc>
          <w:tcPr>
            <w:tcW w:w="10520" w:type="dxa"/>
            <w:gridSpan w:val="5"/>
            <w:shd w:val="clear" w:color="000000" w:fill="DFDFFF"/>
            <w:hideMark/>
          </w:tcPr>
          <w:p w:rsidR="00680C3D" w:rsidRPr="00680C3D" w:rsidRDefault="00680C3D" w:rsidP="00680C3D">
            <w:pPr>
              <w:spacing w:after="0" w:line="240" w:lineRule="auto"/>
              <w:rPr>
                <w:rFonts w:ascii="Arial" w:eastAsia="Times New Roman" w:hAnsi="Arial" w:cs="Arial"/>
                <w:b/>
                <w:bCs/>
                <w:sz w:val="18"/>
                <w:szCs w:val="18"/>
                <w:lang w:eastAsia="en-GB"/>
              </w:rPr>
            </w:pPr>
            <w:r w:rsidRPr="00680C3D">
              <w:rPr>
                <w:rFonts w:ascii="Arial" w:eastAsia="Times New Roman" w:hAnsi="Arial" w:cs="Arial"/>
                <w:b/>
                <w:bCs/>
                <w:sz w:val="18"/>
                <w:szCs w:val="18"/>
                <w:lang w:eastAsia="en-GB"/>
              </w:rPr>
              <w:t>Estate officers</w:t>
            </w:r>
          </w:p>
        </w:tc>
      </w:tr>
      <w:tr w:rsidR="00680C3D" w:rsidRPr="00680C3D" w:rsidTr="007B3A25">
        <w:trPr>
          <w:trHeight w:val="456"/>
        </w:trPr>
        <w:tc>
          <w:tcPr>
            <w:tcW w:w="3469" w:type="dxa"/>
            <w:shd w:val="clear" w:color="auto" w:fill="auto"/>
            <w:hideMark/>
          </w:tcPr>
          <w:p w:rsidR="00680C3D" w:rsidRPr="00680C3D" w:rsidRDefault="00680C3D" w:rsidP="00680C3D">
            <w:pPr>
              <w:spacing w:after="0" w:line="240" w:lineRule="auto"/>
              <w:rPr>
                <w:rFonts w:ascii="Arial" w:eastAsia="Times New Roman" w:hAnsi="Arial" w:cs="Arial"/>
                <w:sz w:val="18"/>
                <w:szCs w:val="18"/>
                <w:lang w:eastAsia="en-GB"/>
              </w:rPr>
            </w:pPr>
            <w:r w:rsidRPr="00680C3D">
              <w:rPr>
                <w:rFonts w:ascii="Arial" w:eastAsia="Times New Roman" w:hAnsi="Arial" w:cs="Arial"/>
                <w:sz w:val="18"/>
                <w:szCs w:val="18"/>
                <w:lang w:eastAsia="en-GB"/>
              </w:rPr>
              <w:t>Percentage communal areas passing internal checks (10% check)</w:t>
            </w:r>
          </w:p>
        </w:tc>
        <w:tc>
          <w:tcPr>
            <w:tcW w:w="1734" w:type="dxa"/>
            <w:shd w:val="clear" w:color="auto" w:fill="auto"/>
            <w:hideMark/>
          </w:tcPr>
          <w:p w:rsidR="00680C3D" w:rsidRPr="00680C3D" w:rsidRDefault="00680C3D" w:rsidP="00680C3D">
            <w:pPr>
              <w:spacing w:after="0" w:line="240" w:lineRule="auto"/>
              <w:jc w:val="center"/>
              <w:rPr>
                <w:rFonts w:ascii="Arial" w:eastAsia="Times New Roman" w:hAnsi="Arial" w:cs="Arial"/>
                <w:sz w:val="18"/>
                <w:szCs w:val="18"/>
                <w:lang w:eastAsia="en-GB"/>
              </w:rPr>
            </w:pPr>
            <w:r w:rsidRPr="00680C3D">
              <w:rPr>
                <w:rFonts w:ascii="Arial" w:eastAsia="Times New Roman" w:hAnsi="Arial" w:cs="Arial"/>
                <w:sz w:val="18"/>
                <w:szCs w:val="18"/>
                <w:lang w:eastAsia="en-GB"/>
              </w:rPr>
              <w:t>Bruce Thompson</w:t>
            </w:r>
          </w:p>
        </w:tc>
        <w:tc>
          <w:tcPr>
            <w:tcW w:w="1087" w:type="dxa"/>
            <w:shd w:val="clear" w:color="auto" w:fill="auto"/>
            <w:hideMark/>
          </w:tcPr>
          <w:p w:rsidR="00680C3D" w:rsidRPr="00680C3D" w:rsidRDefault="00680C3D" w:rsidP="00680C3D">
            <w:pPr>
              <w:spacing w:after="0" w:line="240" w:lineRule="auto"/>
              <w:jc w:val="center"/>
              <w:rPr>
                <w:rFonts w:ascii="Arial" w:eastAsia="Times New Roman" w:hAnsi="Arial" w:cs="Arial"/>
                <w:color w:val="000000"/>
                <w:sz w:val="18"/>
                <w:szCs w:val="18"/>
                <w:lang w:eastAsia="en-GB"/>
              </w:rPr>
            </w:pPr>
            <w:r w:rsidRPr="00680C3D">
              <w:rPr>
                <w:rFonts w:ascii="Arial" w:eastAsia="Times New Roman" w:hAnsi="Arial" w:cs="Arial"/>
                <w:color w:val="000000"/>
                <w:sz w:val="18"/>
                <w:szCs w:val="18"/>
                <w:lang w:eastAsia="en-GB"/>
              </w:rPr>
              <w:t>96.00%</w:t>
            </w:r>
          </w:p>
        </w:tc>
        <w:tc>
          <w:tcPr>
            <w:tcW w:w="1217" w:type="dxa"/>
            <w:shd w:val="clear" w:color="000000" w:fill="808080"/>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c>
          <w:tcPr>
            <w:tcW w:w="3013" w:type="dxa"/>
            <w:shd w:val="clear" w:color="auto" w:fill="auto"/>
            <w:hideMark/>
          </w:tcPr>
          <w:p w:rsidR="00680C3D" w:rsidRPr="00680C3D" w:rsidRDefault="00680C3D" w:rsidP="00680C3D">
            <w:pPr>
              <w:spacing w:after="0" w:line="240" w:lineRule="auto"/>
              <w:rPr>
                <w:rFonts w:ascii="Times New Roman" w:eastAsia="Times New Roman" w:hAnsi="Times New Roman" w:cs="Times New Roman"/>
                <w:color w:val="000000"/>
                <w:sz w:val="18"/>
                <w:szCs w:val="18"/>
                <w:lang w:eastAsia="en-GB"/>
              </w:rPr>
            </w:pPr>
            <w:r w:rsidRPr="00680C3D">
              <w:rPr>
                <w:rFonts w:ascii="Times New Roman" w:eastAsia="Times New Roman" w:hAnsi="Times New Roman" w:cs="Times New Roman"/>
                <w:color w:val="000000"/>
                <w:sz w:val="18"/>
                <w:szCs w:val="18"/>
                <w:lang w:eastAsia="en-GB"/>
              </w:rPr>
              <w:t> </w:t>
            </w:r>
          </w:p>
        </w:tc>
      </w:tr>
    </w:tbl>
    <w:p w:rsidR="00B77082" w:rsidRDefault="00B77082" w:rsidP="00B77082">
      <w:pPr>
        <w:pStyle w:val="BodyTextIndent"/>
        <w:spacing w:after="0" w:line="240" w:lineRule="auto"/>
        <w:ind w:left="0"/>
        <w:jc w:val="both"/>
        <w:rPr>
          <w:rFonts w:ascii="Arial" w:hAnsi="Arial" w:cs="Arial"/>
          <w:b/>
          <w:sz w:val="24"/>
        </w:rPr>
      </w:pPr>
    </w:p>
    <w:p w:rsidR="0082131B" w:rsidRDefault="0082131B" w:rsidP="00B77082">
      <w:pPr>
        <w:pStyle w:val="BodyTextIndent"/>
        <w:spacing w:after="0" w:line="240" w:lineRule="auto"/>
        <w:ind w:left="0"/>
        <w:jc w:val="both"/>
        <w:rPr>
          <w:rFonts w:cs="Arial"/>
          <w:color w:val="FF0000"/>
        </w:rPr>
      </w:pPr>
    </w:p>
    <w:p w:rsidR="00680C3D" w:rsidRDefault="00680C3D" w:rsidP="00B77082">
      <w:pPr>
        <w:pStyle w:val="BodyTextIndent"/>
        <w:spacing w:after="0" w:line="240" w:lineRule="auto"/>
        <w:ind w:left="0"/>
        <w:jc w:val="both"/>
        <w:rPr>
          <w:rFonts w:cs="Arial"/>
          <w:color w:val="FF0000"/>
        </w:rPr>
      </w:pPr>
    </w:p>
    <w:p w:rsidR="00680C3D" w:rsidRDefault="00680C3D" w:rsidP="00B77082">
      <w:pPr>
        <w:pStyle w:val="BodyTextIndent"/>
        <w:spacing w:after="0" w:line="240" w:lineRule="auto"/>
        <w:ind w:left="0"/>
        <w:jc w:val="both"/>
        <w:rPr>
          <w:rFonts w:cs="Arial"/>
          <w:color w:val="FF0000"/>
        </w:rPr>
      </w:pPr>
    </w:p>
    <w:p w:rsidR="00680C3D" w:rsidRDefault="00680C3D" w:rsidP="00B77082">
      <w:pPr>
        <w:pStyle w:val="BodyTextIndent"/>
        <w:spacing w:after="0" w:line="240" w:lineRule="auto"/>
        <w:ind w:left="0"/>
        <w:jc w:val="both"/>
        <w:rPr>
          <w:rFonts w:cs="Arial"/>
          <w:color w:val="FF0000"/>
        </w:rPr>
      </w:pPr>
    </w:p>
    <w:p w:rsidR="00680C3D" w:rsidRDefault="00680C3D">
      <w:pPr>
        <w:rPr>
          <w:rFonts w:cs="Arial"/>
          <w:color w:val="FF0000"/>
        </w:rPr>
      </w:pPr>
      <w:r>
        <w:rPr>
          <w:rFonts w:cs="Arial"/>
          <w:color w:val="FF0000"/>
        </w:rPr>
        <w:br w:type="page"/>
      </w:r>
    </w:p>
    <w:p w:rsidR="00E757F9" w:rsidRDefault="00B77082" w:rsidP="0082131B">
      <w:pPr>
        <w:rPr>
          <w:rFonts w:ascii="Arial" w:hAnsi="Arial" w:cs="Arial"/>
          <w:b/>
        </w:rPr>
      </w:pPr>
      <w:r>
        <w:rPr>
          <w:rFonts w:ascii="Arial" w:hAnsi="Arial" w:cs="Arial"/>
          <w:b/>
        </w:rPr>
        <w:lastRenderedPageBreak/>
        <w:t>A</w:t>
      </w:r>
      <w:r w:rsidR="007A3665">
        <w:rPr>
          <w:rFonts w:ascii="Arial" w:hAnsi="Arial" w:cs="Arial"/>
          <w:b/>
        </w:rPr>
        <w:t>ppendix 3</w:t>
      </w:r>
      <w:r w:rsidR="00611EF8" w:rsidRPr="003331DE">
        <w:rPr>
          <w:rFonts w:ascii="Arial" w:hAnsi="Arial" w:cs="Arial"/>
          <w:b/>
        </w:rPr>
        <w:t xml:space="preserve"> </w:t>
      </w:r>
      <w:r w:rsidR="0082131B">
        <w:rPr>
          <w:rFonts w:ascii="Arial" w:hAnsi="Arial" w:cs="Arial"/>
          <w:b/>
        </w:rPr>
        <w:t>– Financial Performance</w:t>
      </w:r>
      <w:r w:rsidR="00E757F9">
        <w:rPr>
          <w:rFonts w:ascii="Arial" w:hAnsi="Arial" w:cs="Arial"/>
          <w:b/>
        </w:rPr>
        <w:t xml:space="preserve"> </w:t>
      </w:r>
      <w:r w:rsidR="0056431C">
        <w:rPr>
          <w:rFonts w:ascii="Arial" w:hAnsi="Arial" w:cs="Arial"/>
          <w:b/>
        </w:rPr>
        <w:t xml:space="preserve">Q1 </w:t>
      </w:r>
      <w:r w:rsidR="00E757F9">
        <w:rPr>
          <w:rFonts w:ascii="Arial" w:hAnsi="Arial" w:cs="Arial"/>
          <w:b/>
        </w:rPr>
        <w:t>– Commercial in Confidence – Part 2 Paper</w:t>
      </w:r>
    </w:p>
    <w:p w:rsidR="00286DBD" w:rsidRDefault="00286DBD" w:rsidP="00286DBD">
      <w:pPr>
        <w:rPr>
          <w:rFonts w:ascii="Arial" w:hAnsi="Arial" w:cs="Arial"/>
          <w:b/>
          <w:u w:val="single"/>
        </w:rPr>
      </w:pPr>
      <w:r w:rsidRPr="0056431C">
        <w:rPr>
          <w:rFonts w:ascii="Arial" w:hAnsi="Arial" w:cs="Arial"/>
          <w:b/>
          <w:u w:val="single"/>
        </w:rPr>
        <w:t>Private and confidential</w:t>
      </w:r>
    </w:p>
    <w:p w:rsidR="00355DF5" w:rsidRDefault="00355DF5" w:rsidP="00286DBD">
      <w:pPr>
        <w:rPr>
          <w:rFonts w:ascii="Arial" w:hAnsi="Arial" w:cs="Arial"/>
          <w:b/>
          <w:u w:val="single"/>
        </w:rPr>
      </w:pPr>
    </w:p>
    <w:sectPr w:rsidR="00355DF5" w:rsidSect="00680C3D">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0D9" w:rsidRDefault="002420D9" w:rsidP="000D7C5C">
      <w:pPr>
        <w:spacing w:after="0" w:line="240" w:lineRule="auto"/>
      </w:pPr>
      <w:r>
        <w:separator/>
      </w:r>
    </w:p>
  </w:endnote>
  <w:endnote w:type="continuationSeparator" w:id="0">
    <w:p w:rsidR="002420D9" w:rsidRDefault="002420D9" w:rsidP="000D7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C9A" w:rsidRDefault="00BE7C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579109"/>
      <w:docPartObj>
        <w:docPartGallery w:val="Page Numbers (Bottom of Page)"/>
        <w:docPartUnique/>
      </w:docPartObj>
    </w:sdtPr>
    <w:sdtEndPr>
      <w:rPr>
        <w:noProof/>
      </w:rPr>
    </w:sdtEndPr>
    <w:sdtContent>
      <w:p w:rsidR="00BE7C9A" w:rsidRDefault="00BE7C9A">
        <w:pPr>
          <w:pStyle w:val="Footer"/>
          <w:jc w:val="right"/>
        </w:pPr>
        <w:r>
          <w:fldChar w:fldCharType="begin"/>
        </w:r>
        <w:r>
          <w:instrText xml:space="preserve"> PAGE   \* MERGEFORMAT </w:instrText>
        </w:r>
        <w:r>
          <w:fldChar w:fldCharType="separate"/>
        </w:r>
        <w:r w:rsidR="0062657D">
          <w:rPr>
            <w:noProof/>
          </w:rPr>
          <w:t>2</w:t>
        </w:r>
        <w:r>
          <w:rPr>
            <w:noProof/>
          </w:rPr>
          <w:fldChar w:fldCharType="end"/>
        </w:r>
      </w:p>
    </w:sdtContent>
  </w:sdt>
  <w:p w:rsidR="00BE7C9A" w:rsidRDefault="00BE7C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C9A" w:rsidRDefault="00BE7C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0D9" w:rsidRDefault="002420D9" w:rsidP="000D7C5C">
      <w:pPr>
        <w:spacing w:after="0" w:line="240" w:lineRule="auto"/>
      </w:pPr>
      <w:r>
        <w:separator/>
      </w:r>
    </w:p>
  </w:footnote>
  <w:footnote w:type="continuationSeparator" w:id="0">
    <w:p w:rsidR="002420D9" w:rsidRDefault="002420D9" w:rsidP="000D7C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C9A" w:rsidRDefault="00BE7C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C9A" w:rsidRDefault="00BE7C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C9A" w:rsidRDefault="00BE7C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5481"/>
    <w:multiLevelType w:val="hybridMultilevel"/>
    <w:tmpl w:val="3948E5A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23E29AD"/>
    <w:multiLevelType w:val="hybridMultilevel"/>
    <w:tmpl w:val="11B6F0A4"/>
    <w:lvl w:ilvl="0" w:tplc="08090001">
      <w:start w:val="1"/>
      <w:numFmt w:val="bullet"/>
      <w:lvlText w:val=""/>
      <w:lvlJc w:val="left"/>
      <w:pPr>
        <w:ind w:left="720" w:hanging="360"/>
      </w:pPr>
      <w:rPr>
        <w:rFonts w:ascii="Symbol" w:hAnsi="Symbol"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415E54"/>
    <w:multiLevelType w:val="hybridMultilevel"/>
    <w:tmpl w:val="7750B2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45B4270"/>
    <w:multiLevelType w:val="multilevel"/>
    <w:tmpl w:val="1548D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98313DA"/>
    <w:multiLevelType w:val="hybridMultilevel"/>
    <w:tmpl w:val="817263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C3046E6"/>
    <w:multiLevelType w:val="hybridMultilevel"/>
    <w:tmpl w:val="2C64562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nsid w:val="10C751BB"/>
    <w:multiLevelType w:val="hybridMultilevel"/>
    <w:tmpl w:val="6B5C0D1E"/>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6A3B47"/>
    <w:multiLevelType w:val="hybridMultilevel"/>
    <w:tmpl w:val="B8BCB738"/>
    <w:lvl w:ilvl="0" w:tplc="5E6014E6">
      <w:start w:val="1"/>
      <w:numFmt w:val="bullet"/>
      <w:lvlText w:val="•"/>
      <w:lvlJc w:val="left"/>
      <w:pPr>
        <w:tabs>
          <w:tab w:val="num" w:pos="720"/>
        </w:tabs>
        <w:ind w:left="720" w:hanging="360"/>
      </w:pPr>
      <w:rPr>
        <w:rFonts w:ascii="Arial" w:hAnsi="Arial" w:hint="default"/>
      </w:rPr>
    </w:lvl>
    <w:lvl w:ilvl="1" w:tplc="3F6C6E14" w:tentative="1">
      <w:start w:val="1"/>
      <w:numFmt w:val="bullet"/>
      <w:lvlText w:val="•"/>
      <w:lvlJc w:val="left"/>
      <w:pPr>
        <w:tabs>
          <w:tab w:val="num" w:pos="1440"/>
        </w:tabs>
        <w:ind w:left="1440" w:hanging="360"/>
      </w:pPr>
      <w:rPr>
        <w:rFonts w:ascii="Arial" w:hAnsi="Arial" w:hint="default"/>
      </w:rPr>
    </w:lvl>
    <w:lvl w:ilvl="2" w:tplc="4E625BAC" w:tentative="1">
      <w:start w:val="1"/>
      <w:numFmt w:val="bullet"/>
      <w:lvlText w:val="•"/>
      <w:lvlJc w:val="left"/>
      <w:pPr>
        <w:tabs>
          <w:tab w:val="num" w:pos="2160"/>
        </w:tabs>
        <w:ind w:left="2160" w:hanging="360"/>
      </w:pPr>
      <w:rPr>
        <w:rFonts w:ascii="Arial" w:hAnsi="Arial" w:hint="default"/>
      </w:rPr>
    </w:lvl>
    <w:lvl w:ilvl="3" w:tplc="56F8D934" w:tentative="1">
      <w:start w:val="1"/>
      <w:numFmt w:val="bullet"/>
      <w:lvlText w:val="•"/>
      <w:lvlJc w:val="left"/>
      <w:pPr>
        <w:tabs>
          <w:tab w:val="num" w:pos="2880"/>
        </w:tabs>
        <w:ind w:left="2880" w:hanging="360"/>
      </w:pPr>
      <w:rPr>
        <w:rFonts w:ascii="Arial" w:hAnsi="Arial" w:hint="default"/>
      </w:rPr>
    </w:lvl>
    <w:lvl w:ilvl="4" w:tplc="1B8AFE76" w:tentative="1">
      <w:start w:val="1"/>
      <w:numFmt w:val="bullet"/>
      <w:lvlText w:val="•"/>
      <w:lvlJc w:val="left"/>
      <w:pPr>
        <w:tabs>
          <w:tab w:val="num" w:pos="3600"/>
        </w:tabs>
        <w:ind w:left="3600" w:hanging="360"/>
      </w:pPr>
      <w:rPr>
        <w:rFonts w:ascii="Arial" w:hAnsi="Arial" w:hint="default"/>
      </w:rPr>
    </w:lvl>
    <w:lvl w:ilvl="5" w:tplc="A684AA00" w:tentative="1">
      <w:start w:val="1"/>
      <w:numFmt w:val="bullet"/>
      <w:lvlText w:val="•"/>
      <w:lvlJc w:val="left"/>
      <w:pPr>
        <w:tabs>
          <w:tab w:val="num" w:pos="4320"/>
        </w:tabs>
        <w:ind w:left="4320" w:hanging="360"/>
      </w:pPr>
      <w:rPr>
        <w:rFonts w:ascii="Arial" w:hAnsi="Arial" w:hint="default"/>
      </w:rPr>
    </w:lvl>
    <w:lvl w:ilvl="6" w:tplc="56DA6364" w:tentative="1">
      <w:start w:val="1"/>
      <w:numFmt w:val="bullet"/>
      <w:lvlText w:val="•"/>
      <w:lvlJc w:val="left"/>
      <w:pPr>
        <w:tabs>
          <w:tab w:val="num" w:pos="5040"/>
        </w:tabs>
        <w:ind w:left="5040" w:hanging="360"/>
      </w:pPr>
      <w:rPr>
        <w:rFonts w:ascii="Arial" w:hAnsi="Arial" w:hint="default"/>
      </w:rPr>
    </w:lvl>
    <w:lvl w:ilvl="7" w:tplc="8FD42A46" w:tentative="1">
      <w:start w:val="1"/>
      <w:numFmt w:val="bullet"/>
      <w:lvlText w:val="•"/>
      <w:lvlJc w:val="left"/>
      <w:pPr>
        <w:tabs>
          <w:tab w:val="num" w:pos="5760"/>
        </w:tabs>
        <w:ind w:left="5760" w:hanging="360"/>
      </w:pPr>
      <w:rPr>
        <w:rFonts w:ascii="Arial" w:hAnsi="Arial" w:hint="default"/>
      </w:rPr>
    </w:lvl>
    <w:lvl w:ilvl="8" w:tplc="1CF66A92" w:tentative="1">
      <w:start w:val="1"/>
      <w:numFmt w:val="bullet"/>
      <w:lvlText w:val="•"/>
      <w:lvlJc w:val="left"/>
      <w:pPr>
        <w:tabs>
          <w:tab w:val="num" w:pos="6480"/>
        </w:tabs>
        <w:ind w:left="6480" w:hanging="360"/>
      </w:pPr>
      <w:rPr>
        <w:rFonts w:ascii="Arial" w:hAnsi="Arial" w:hint="default"/>
      </w:rPr>
    </w:lvl>
  </w:abstractNum>
  <w:abstractNum w:abstractNumId="8">
    <w:nsid w:val="18081828"/>
    <w:multiLevelType w:val="hybridMultilevel"/>
    <w:tmpl w:val="D99A99DE"/>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9BD2DE0"/>
    <w:multiLevelType w:val="hybridMultilevel"/>
    <w:tmpl w:val="3E221496"/>
    <w:lvl w:ilvl="0" w:tplc="19F2B1B0">
      <w:start w:val="1"/>
      <w:numFmt w:val="bullet"/>
      <w:lvlText w:val="•"/>
      <w:lvlJc w:val="left"/>
      <w:pPr>
        <w:tabs>
          <w:tab w:val="num" w:pos="720"/>
        </w:tabs>
        <w:ind w:left="720" w:hanging="360"/>
      </w:pPr>
      <w:rPr>
        <w:rFonts w:ascii="Arial" w:hAnsi="Arial" w:hint="default"/>
      </w:rPr>
    </w:lvl>
    <w:lvl w:ilvl="1" w:tplc="4A8C34E2" w:tentative="1">
      <w:start w:val="1"/>
      <w:numFmt w:val="bullet"/>
      <w:lvlText w:val="•"/>
      <w:lvlJc w:val="left"/>
      <w:pPr>
        <w:tabs>
          <w:tab w:val="num" w:pos="1440"/>
        </w:tabs>
        <w:ind w:left="1440" w:hanging="360"/>
      </w:pPr>
      <w:rPr>
        <w:rFonts w:ascii="Arial" w:hAnsi="Arial" w:hint="default"/>
      </w:rPr>
    </w:lvl>
    <w:lvl w:ilvl="2" w:tplc="15F491B2" w:tentative="1">
      <w:start w:val="1"/>
      <w:numFmt w:val="bullet"/>
      <w:lvlText w:val="•"/>
      <w:lvlJc w:val="left"/>
      <w:pPr>
        <w:tabs>
          <w:tab w:val="num" w:pos="2160"/>
        </w:tabs>
        <w:ind w:left="2160" w:hanging="360"/>
      </w:pPr>
      <w:rPr>
        <w:rFonts w:ascii="Arial" w:hAnsi="Arial" w:hint="default"/>
      </w:rPr>
    </w:lvl>
    <w:lvl w:ilvl="3" w:tplc="E286ED6C" w:tentative="1">
      <w:start w:val="1"/>
      <w:numFmt w:val="bullet"/>
      <w:lvlText w:val="•"/>
      <w:lvlJc w:val="left"/>
      <w:pPr>
        <w:tabs>
          <w:tab w:val="num" w:pos="2880"/>
        </w:tabs>
        <w:ind w:left="2880" w:hanging="360"/>
      </w:pPr>
      <w:rPr>
        <w:rFonts w:ascii="Arial" w:hAnsi="Arial" w:hint="default"/>
      </w:rPr>
    </w:lvl>
    <w:lvl w:ilvl="4" w:tplc="0A02333C" w:tentative="1">
      <w:start w:val="1"/>
      <w:numFmt w:val="bullet"/>
      <w:lvlText w:val="•"/>
      <w:lvlJc w:val="left"/>
      <w:pPr>
        <w:tabs>
          <w:tab w:val="num" w:pos="3600"/>
        </w:tabs>
        <w:ind w:left="3600" w:hanging="360"/>
      </w:pPr>
      <w:rPr>
        <w:rFonts w:ascii="Arial" w:hAnsi="Arial" w:hint="default"/>
      </w:rPr>
    </w:lvl>
    <w:lvl w:ilvl="5" w:tplc="DD046DB4" w:tentative="1">
      <w:start w:val="1"/>
      <w:numFmt w:val="bullet"/>
      <w:lvlText w:val="•"/>
      <w:lvlJc w:val="left"/>
      <w:pPr>
        <w:tabs>
          <w:tab w:val="num" w:pos="4320"/>
        </w:tabs>
        <w:ind w:left="4320" w:hanging="360"/>
      </w:pPr>
      <w:rPr>
        <w:rFonts w:ascii="Arial" w:hAnsi="Arial" w:hint="default"/>
      </w:rPr>
    </w:lvl>
    <w:lvl w:ilvl="6" w:tplc="0D9A1148" w:tentative="1">
      <w:start w:val="1"/>
      <w:numFmt w:val="bullet"/>
      <w:lvlText w:val="•"/>
      <w:lvlJc w:val="left"/>
      <w:pPr>
        <w:tabs>
          <w:tab w:val="num" w:pos="5040"/>
        </w:tabs>
        <w:ind w:left="5040" w:hanging="360"/>
      </w:pPr>
      <w:rPr>
        <w:rFonts w:ascii="Arial" w:hAnsi="Arial" w:hint="default"/>
      </w:rPr>
    </w:lvl>
    <w:lvl w:ilvl="7" w:tplc="4B06AC32" w:tentative="1">
      <w:start w:val="1"/>
      <w:numFmt w:val="bullet"/>
      <w:lvlText w:val="•"/>
      <w:lvlJc w:val="left"/>
      <w:pPr>
        <w:tabs>
          <w:tab w:val="num" w:pos="5760"/>
        </w:tabs>
        <w:ind w:left="5760" w:hanging="360"/>
      </w:pPr>
      <w:rPr>
        <w:rFonts w:ascii="Arial" w:hAnsi="Arial" w:hint="default"/>
      </w:rPr>
    </w:lvl>
    <w:lvl w:ilvl="8" w:tplc="69D6AAEC" w:tentative="1">
      <w:start w:val="1"/>
      <w:numFmt w:val="bullet"/>
      <w:lvlText w:val="•"/>
      <w:lvlJc w:val="left"/>
      <w:pPr>
        <w:tabs>
          <w:tab w:val="num" w:pos="6480"/>
        </w:tabs>
        <w:ind w:left="6480" w:hanging="360"/>
      </w:pPr>
      <w:rPr>
        <w:rFonts w:ascii="Arial" w:hAnsi="Arial" w:hint="default"/>
      </w:rPr>
    </w:lvl>
  </w:abstractNum>
  <w:abstractNum w:abstractNumId="10">
    <w:nsid w:val="1E705E17"/>
    <w:multiLevelType w:val="hybridMultilevel"/>
    <w:tmpl w:val="B4D61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243F2EAD"/>
    <w:multiLevelType w:val="hybridMultilevel"/>
    <w:tmpl w:val="E0BE7B6A"/>
    <w:lvl w:ilvl="0" w:tplc="38187842">
      <w:start w:val="1"/>
      <w:numFmt w:val="bullet"/>
      <w:lvlText w:val="•"/>
      <w:lvlJc w:val="left"/>
      <w:pPr>
        <w:tabs>
          <w:tab w:val="num" w:pos="720"/>
        </w:tabs>
        <w:ind w:left="720" w:hanging="360"/>
      </w:pPr>
      <w:rPr>
        <w:rFonts w:ascii="Arial" w:hAnsi="Arial" w:hint="default"/>
      </w:rPr>
    </w:lvl>
    <w:lvl w:ilvl="1" w:tplc="1D801780" w:tentative="1">
      <w:start w:val="1"/>
      <w:numFmt w:val="bullet"/>
      <w:lvlText w:val="•"/>
      <w:lvlJc w:val="left"/>
      <w:pPr>
        <w:tabs>
          <w:tab w:val="num" w:pos="1440"/>
        </w:tabs>
        <w:ind w:left="1440" w:hanging="360"/>
      </w:pPr>
      <w:rPr>
        <w:rFonts w:ascii="Arial" w:hAnsi="Arial" w:hint="default"/>
      </w:rPr>
    </w:lvl>
    <w:lvl w:ilvl="2" w:tplc="E4C85A1A" w:tentative="1">
      <w:start w:val="1"/>
      <w:numFmt w:val="bullet"/>
      <w:lvlText w:val="•"/>
      <w:lvlJc w:val="left"/>
      <w:pPr>
        <w:tabs>
          <w:tab w:val="num" w:pos="2160"/>
        </w:tabs>
        <w:ind w:left="2160" w:hanging="360"/>
      </w:pPr>
      <w:rPr>
        <w:rFonts w:ascii="Arial" w:hAnsi="Arial" w:hint="default"/>
      </w:rPr>
    </w:lvl>
    <w:lvl w:ilvl="3" w:tplc="FE5A6CDA" w:tentative="1">
      <w:start w:val="1"/>
      <w:numFmt w:val="bullet"/>
      <w:lvlText w:val="•"/>
      <w:lvlJc w:val="left"/>
      <w:pPr>
        <w:tabs>
          <w:tab w:val="num" w:pos="2880"/>
        </w:tabs>
        <w:ind w:left="2880" w:hanging="360"/>
      </w:pPr>
      <w:rPr>
        <w:rFonts w:ascii="Arial" w:hAnsi="Arial" w:hint="default"/>
      </w:rPr>
    </w:lvl>
    <w:lvl w:ilvl="4" w:tplc="7A1286AA" w:tentative="1">
      <w:start w:val="1"/>
      <w:numFmt w:val="bullet"/>
      <w:lvlText w:val="•"/>
      <w:lvlJc w:val="left"/>
      <w:pPr>
        <w:tabs>
          <w:tab w:val="num" w:pos="3600"/>
        </w:tabs>
        <w:ind w:left="3600" w:hanging="360"/>
      </w:pPr>
      <w:rPr>
        <w:rFonts w:ascii="Arial" w:hAnsi="Arial" w:hint="default"/>
      </w:rPr>
    </w:lvl>
    <w:lvl w:ilvl="5" w:tplc="94309380" w:tentative="1">
      <w:start w:val="1"/>
      <w:numFmt w:val="bullet"/>
      <w:lvlText w:val="•"/>
      <w:lvlJc w:val="left"/>
      <w:pPr>
        <w:tabs>
          <w:tab w:val="num" w:pos="4320"/>
        </w:tabs>
        <w:ind w:left="4320" w:hanging="360"/>
      </w:pPr>
      <w:rPr>
        <w:rFonts w:ascii="Arial" w:hAnsi="Arial" w:hint="default"/>
      </w:rPr>
    </w:lvl>
    <w:lvl w:ilvl="6" w:tplc="3B0CA42E" w:tentative="1">
      <w:start w:val="1"/>
      <w:numFmt w:val="bullet"/>
      <w:lvlText w:val="•"/>
      <w:lvlJc w:val="left"/>
      <w:pPr>
        <w:tabs>
          <w:tab w:val="num" w:pos="5040"/>
        </w:tabs>
        <w:ind w:left="5040" w:hanging="360"/>
      </w:pPr>
      <w:rPr>
        <w:rFonts w:ascii="Arial" w:hAnsi="Arial" w:hint="default"/>
      </w:rPr>
    </w:lvl>
    <w:lvl w:ilvl="7" w:tplc="E092E6E6" w:tentative="1">
      <w:start w:val="1"/>
      <w:numFmt w:val="bullet"/>
      <w:lvlText w:val="•"/>
      <w:lvlJc w:val="left"/>
      <w:pPr>
        <w:tabs>
          <w:tab w:val="num" w:pos="5760"/>
        </w:tabs>
        <w:ind w:left="5760" w:hanging="360"/>
      </w:pPr>
      <w:rPr>
        <w:rFonts w:ascii="Arial" w:hAnsi="Arial" w:hint="default"/>
      </w:rPr>
    </w:lvl>
    <w:lvl w:ilvl="8" w:tplc="AD8A3522" w:tentative="1">
      <w:start w:val="1"/>
      <w:numFmt w:val="bullet"/>
      <w:lvlText w:val="•"/>
      <w:lvlJc w:val="left"/>
      <w:pPr>
        <w:tabs>
          <w:tab w:val="num" w:pos="6480"/>
        </w:tabs>
        <w:ind w:left="6480" w:hanging="360"/>
      </w:pPr>
      <w:rPr>
        <w:rFonts w:ascii="Arial" w:hAnsi="Arial" w:hint="default"/>
      </w:rPr>
    </w:lvl>
  </w:abstractNum>
  <w:abstractNum w:abstractNumId="12">
    <w:nsid w:val="24D36593"/>
    <w:multiLevelType w:val="hybridMultilevel"/>
    <w:tmpl w:val="07CEB32A"/>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3">
    <w:nsid w:val="29987644"/>
    <w:multiLevelType w:val="hybridMultilevel"/>
    <w:tmpl w:val="A57C2AEE"/>
    <w:lvl w:ilvl="0" w:tplc="49164ACE">
      <w:start w:val="1"/>
      <w:numFmt w:val="decimal"/>
      <w:lvlText w:val="%1."/>
      <w:lvlJc w:val="left"/>
      <w:pPr>
        <w:tabs>
          <w:tab w:val="num" w:pos="720"/>
        </w:tabs>
        <w:ind w:left="720" w:hanging="360"/>
      </w:pPr>
    </w:lvl>
    <w:lvl w:ilvl="1" w:tplc="2390C708" w:tentative="1">
      <w:start w:val="1"/>
      <w:numFmt w:val="decimal"/>
      <w:lvlText w:val="%2."/>
      <w:lvlJc w:val="left"/>
      <w:pPr>
        <w:tabs>
          <w:tab w:val="num" w:pos="1440"/>
        </w:tabs>
        <w:ind w:left="1440" w:hanging="360"/>
      </w:pPr>
    </w:lvl>
    <w:lvl w:ilvl="2" w:tplc="16B44462" w:tentative="1">
      <w:start w:val="1"/>
      <w:numFmt w:val="decimal"/>
      <w:lvlText w:val="%3."/>
      <w:lvlJc w:val="left"/>
      <w:pPr>
        <w:tabs>
          <w:tab w:val="num" w:pos="2160"/>
        </w:tabs>
        <w:ind w:left="2160" w:hanging="360"/>
      </w:pPr>
    </w:lvl>
    <w:lvl w:ilvl="3" w:tplc="BE101EDA" w:tentative="1">
      <w:start w:val="1"/>
      <w:numFmt w:val="decimal"/>
      <w:lvlText w:val="%4."/>
      <w:lvlJc w:val="left"/>
      <w:pPr>
        <w:tabs>
          <w:tab w:val="num" w:pos="2880"/>
        </w:tabs>
        <w:ind w:left="2880" w:hanging="360"/>
      </w:pPr>
    </w:lvl>
    <w:lvl w:ilvl="4" w:tplc="F8C89DA2" w:tentative="1">
      <w:start w:val="1"/>
      <w:numFmt w:val="decimal"/>
      <w:lvlText w:val="%5."/>
      <w:lvlJc w:val="left"/>
      <w:pPr>
        <w:tabs>
          <w:tab w:val="num" w:pos="3600"/>
        </w:tabs>
        <w:ind w:left="3600" w:hanging="360"/>
      </w:pPr>
    </w:lvl>
    <w:lvl w:ilvl="5" w:tplc="FF18D716" w:tentative="1">
      <w:start w:val="1"/>
      <w:numFmt w:val="decimal"/>
      <w:lvlText w:val="%6."/>
      <w:lvlJc w:val="left"/>
      <w:pPr>
        <w:tabs>
          <w:tab w:val="num" w:pos="4320"/>
        </w:tabs>
        <w:ind w:left="4320" w:hanging="360"/>
      </w:pPr>
    </w:lvl>
    <w:lvl w:ilvl="6" w:tplc="EDC06724" w:tentative="1">
      <w:start w:val="1"/>
      <w:numFmt w:val="decimal"/>
      <w:lvlText w:val="%7."/>
      <w:lvlJc w:val="left"/>
      <w:pPr>
        <w:tabs>
          <w:tab w:val="num" w:pos="5040"/>
        </w:tabs>
        <w:ind w:left="5040" w:hanging="360"/>
      </w:pPr>
    </w:lvl>
    <w:lvl w:ilvl="7" w:tplc="598492B4" w:tentative="1">
      <w:start w:val="1"/>
      <w:numFmt w:val="decimal"/>
      <w:lvlText w:val="%8."/>
      <w:lvlJc w:val="left"/>
      <w:pPr>
        <w:tabs>
          <w:tab w:val="num" w:pos="5760"/>
        </w:tabs>
        <w:ind w:left="5760" w:hanging="360"/>
      </w:pPr>
    </w:lvl>
    <w:lvl w:ilvl="8" w:tplc="ABB60D1C" w:tentative="1">
      <w:start w:val="1"/>
      <w:numFmt w:val="decimal"/>
      <w:lvlText w:val="%9."/>
      <w:lvlJc w:val="left"/>
      <w:pPr>
        <w:tabs>
          <w:tab w:val="num" w:pos="6480"/>
        </w:tabs>
        <w:ind w:left="6480" w:hanging="360"/>
      </w:pPr>
    </w:lvl>
  </w:abstractNum>
  <w:abstractNum w:abstractNumId="14">
    <w:nsid w:val="2D9B61CD"/>
    <w:multiLevelType w:val="hybridMultilevel"/>
    <w:tmpl w:val="831A0128"/>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BE5C1C"/>
    <w:multiLevelType w:val="hybridMultilevel"/>
    <w:tmpl w:val="D88CED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31CF0522"/>
    <w:multiLevelType w:val="hybridMultilevel"/>
    <w:tmpl w:val="4D96F2DE"/>
    <w:lvl w:ilvl="0" w:tplc="B56EC498">
      <w:start w:val="1"/>
      <w:numFmt w:val="bullet"/>
      <w:lvlText w:val="•"/>
      <w:lvlJc w:val="left"/>
      <w:pPr>
        <w:tabs>
          <w:tab w:val="num" w:pos="720"/>
        </w:tabs>
        <w:ind w:left="720" w:hanging="360"/>
      </w:pPr>
      <w:rPr>
        <w:rFonts w:ascii="Arial" w:hAnsi="Arial" w:hint="default"/>
      </w:rPr>
    </w:lvl>
    <w:lvl w:ilvl="1" w:tplc="7850F3B8" w:tentative="1">
      <w:start w:val="1"/>
      <w:numFmt w:val="bullet"/>
      <w:lvlText w:val="•"/>
      <w:lvlJc w:val="left"/>
      <w:pPr>
        <w:tabs>
          <w:tab w:val="num" w:pos="1440"/>
        </w:tabs>
        <w:ind w:left="1440" w:hanging="360"/>
      </w:pPr>
      <w:rPr>
        <w:rFonts w:ascii="Arial" w:hAnsi="Arial" w:hint="default"/>
      </w:rPr>
    </w:lvl>
    <w:lvl w:ilvl="2" w:tplc="6C789EC6" w:tentative="1">
      <w:start w:val="1"/>
      <w:numFmt w:val="bullet"/>
      <w:lvlText w:val="•"/>
      <w:lvlJc w:val="left"/>
      <w:pPr>
        <w:tabs>
          <w:tab w:val="num" w:pos="2160"/>
        </w:tabs>
        <w:ind w:left="2160" w:hanging="360"/>
      </w:pPr>
      <w:rPr>
        <w:rFonts w:ascii="Arial" w:hAnsi="Arial" w:hint="default"/>
      </w:rPr>
    </w:lvl>
    <w:lvl w:ilvl="3" w:tplc="8EB4046E" w:tentative="1">
      <w:start w:val="1"/>
      <w:numFmt w:val="bullet"/>
      <w:lvlText w:val="•"/>
      <w:lvlJc w:val="left"/>
      <w:pPr>
        <w:tabs>
          <w:tab w:val="num" w:pos="2880"/>
        </w:tabs>
        <w:ind w:left="2880" w:hanging="360"/>
      </w:pPr>
      <w:rPr>
        <w:rFonts w:ascii="Arial" w:hAnsi="Arial" w:hint="default"/>
      </w:rPr>
    </w:lvl>
    <w:lvl w:ilvl="4" w:tplc="705A8EC8" w:tentative="1">
      <w:start w:val="1"/>
      <w:numFmt w:val="bullet"/>
      <w:lvlText w:val="•"/>
      <w:lvlJc w:val="left"/>
      <w:pPr>
        <w:tabs>
          <w:tab w:val="num" w:pos="3600"/>
        </w:tabs>
        <w:ind w:left="3600" w:hanging="360"/>
      </w:pPr>
      <w:rPr>
        <w:rFonts w:ascii="Arial" w:hAnsi="Arial" w:hint="default"/>
      </w:rPr>
    </w:lvl>
    <w:lvl w:ilvl="5" w:tplc="1228ED44" w:tentative="1">
      <w:start w:val="1"/>
      <w:numFmt w:val="bullet"/>
      <w:lvlText w:val="•"/>
      <w:lvlJc w:val="left"/>
      <w:pPr>
        <w:tabs>
          <w:tab w:val="num" w:pos="4320"/>
        </w:tabs>
        <w:ind w:left="4320" w:hanging="360"/>
      </w:pPr>
      <w:rPr>
        <w:rFonts w:ascii="Arial" w:hAnsi="Arial" w:hint="default"/>
      </w:rPr>
    </w:lvl>
    <w:lvl w:ilvl="6" w:tplc="E9866DDE" w:tentative="1">
      <w:start w:val="1"/>
      <w:numFmt w:val="bullet"/>
      <w:lvlText w:val="•"/>
      <w:lvlJc w:val="left"/>
      <w:pPr>
        <w:tabs>
          <w:tab w:val="num" w:pos="5040"/>
        </w:tabs>
        <w:ind w:left="5040" w:hanging="360"/>
      </w:pPr>
      <w:rPr>
        <w:rFonts w:ascii="Arial" w:hAnsi="Arial" w:hint="default"/>
      </w:rPr>
    </w:lvl>
    <w:lvl w:ilvl="7" w:tplc="4266D726" w:tentative="1">
      <w:start w:val="1"/>
      <w:numFmt w:val="bullet"/>
      <w:lvlText w:val="•"/>
      <w:lvlJc w:val="left"/>
      <w:pPr>
        <w:tabs>
          <w:tab w:val="num" w:pos="5760"/>
        </w:tabs>
        <w:ind w:left="5760" w:hanging="360"/>
      </w:pPr>
      <w:rPr>
        <w:rFonts w:ascii="Arial" w:hAnsi="Arial" w:hint="default"/>
      </w:rPr>
    </w:lvl>
    <w:lvl w:ilvl="8" w:tplc="7C24F890" w:tentative="1">
      <w:start w:val="1"/>
      <w:numFmt w:val="bullet"/>
      <w:lvlText w:val="•"/>
      <w:lvlJc w:val="left"/>
      <w:pPr>
        <w:tabs>
          <w:tab w:val="num" w:pos="6480"/>
        </w:tabs>
        <w:ind w:left="6480" w:hanging="360"/>
      </w:pPr>
      <w:rPr>
        <w:rFonts w:ascii="Arial" w:hAnsi="Arial" w:hint="default"/>
      </w:rPr>
    </w:lvl>
  </w:abstractNum>
  <w:abstractNum w:abstractNumId="17">
    <w:nsid w:val="3773033B"/>
    <w:multiLevelType w:val="hybridMultilevel"/>
    <w:tmpl w:val="218A1A90"/>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7D63C4E"/>
    <w:multiLevelType w:val="hybridMultilevel"/>
    <w:tmpl w:val="62B2A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C332417"/>
    <w:multiLevelType w:val="hybridMultilevel"/>
    <w:tmpl w:val="D54EC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653A28"/>
    <w:multiLevelType w:val="hybridMultilevel"/>
    <w:tmpl w:val="90AC90C4"/>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B345941"/>
    <w:multiLevelType w:val="hybridMultilevel"/>
    <w:tmpl w:val="663C99C8"/>
    <w:lvl w:ilvl="0" w:tplc="9FEEFF3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E6F3A99"/>
    <w:multiLevelType w:val="hybridMultilevel"/>
    <w:tmpl w:val="692C2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FC32579"/>
    <w:multiLevelType w:val="hybridMultilevel"/>
    <w:tmpl w:val="B57248A4"/>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069194D"/>
    <w:multiLevelType w:val="hybridMultilevel"/>
    <w:tmpl w:val="CB761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1590ACB"/>
    <w:multiLevelType w:val="hybridMultilevel"/>
    <w:tmpl w:val="704A6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2B369E9"/>
    <w:multiLevelType w:val="hybridMultilevel"/>
    <w:tmpl w:val="DC203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2EA15C5"/>
    <w:multiLevelType w:val="hybridMultilevel"/>
    <w:tmpl w:val="C6DEBC1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A553E39"/>
    <w:multiLevelType w:val="hybridMultilevel"/>
    <w:tmpl w:val="AAFAB8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5B3F4A7F"/>
    <w:multiLevelType w:val="hybridMultilevel"/>
    <w:tmpl w:val="69205F5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C59014C"/>
    <w:multiLevelType w:val="multilevel"/>
    <w:tmpl w:val="DD5A751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nsid w:val="5CB13BFF"/>
    <w:multiLevelType w:val="hybridMultilevel"/>
    <w:tmpl w:val="C9B83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5DEA28C5"/>
    <w:multiLevelType w:val="hybridMultilevel"/>
    <w:tmpl w:val="8E282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F481AED"/>
    <w:multiLevelType w:val="hybridMultilevel"/>
    <w:tmpl w:val="6E6C8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76A0A42"/>
    <w:multiLevelType w:val="hybridMultilevel"/>
    <w:tmpl w:val="686A2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16719C"/>
    <w:multiLevelType w:val="hybridMultilevel"/>
    <w:tmpl w:val="08DA00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9FC290A"/>
    <w:multiLevelType w:val="hybridMultilevel"/>
    <w:tmpl w:val="418644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nsid w:val="6BAF758F"/>
    <w:multiLevelType w:val="hybridMultilevel"/>
    <w:tmpl w:val="739A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BF26752"/>
    <w:multiLevelType w:val="hybridMultilevel"/>
    <w:tmpl w:val="EB469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680E77"/>
    <w:multiLevelType w:val="hybridMultilevel"/>
    <w:tmpl w:val="6DAE2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FC05B26"/>
    <w:multiLevelType w:val="hybridMultilevel"/>
    <w:tmpl w:val="F62E0936"/>
    <w:lvl w:ilvl="0" w:tplc="08090017">
      <w:start w:val="1"/>
      <w:numFmt w:val="lowerLetter"/>
      <w:lvlText w:val="%1)"/>
      <w:lvlJc w:val="left"/>
      <w:pPr>
        <w:tabs>
          <w:tab w:val="num" w:pos="720"/>
        </w:tabs>
        <w:ind w:left="720" w:hanging="360"/>
      </w:pPr>
    </w:lvl>
    <w:lvl w:ilvl="1" w:tplc="B60455D6" w:tentative="1">
      <w:start w:val="1"/>
      <w:numFmt w:val="upperLetter"/>
      <w:lvlText w:val="%2."/>
      <w:lvlJc w:val="left"/>
      <w:pPr>
        <w:tabs>
          <w:tab w:val="num" w:pos="1440"/>
        </w:tabs>
        <w:ind w:left="1440" w:hanging="360"/>
      </w:pPr>
    </w:lvl>
    <w:lvl w:ilvl="2" w:tplc="6DF2374A" w:tentative="1">
      <w:start w:val="1"/>
      <w:numFmt w:val="upperLetter"/>
      <w:lvlText w:val="%3."/>
      <w:lvlJc w:val="left"/>
      <w:pPr>
        <w:tabs>
          <w:tab w:val="num" w:pos="2160"/>
        </w:tabs>
        <w:ind w:left="2160" w:hanging="360"/>
      </w:pPr>
    </w:lvl>
    <w:lvl w:ilvl="3" w:tplc="942E2036" w:tentative="1">
      <w:start w:val="1"/>
      <w:numFmt w:val="upperLetter"/>
      <w:lvlText w:val="%4."/>
      <w:lvlJc w:val="left"/>
      <w:pPr>
        <w:tabs>
          <w:tab w:val="num" w:pos="2880"/>
        </w:tabs>
        <w:ind w:left="2880" w:hanging="360"/>
      </w:pPr>
    </w:lvl>
    <w:lvl w:ilvl="4" w:tplc="3190ACE2" w:tentative="1">
      <w:start w:val="1"/>
      <w:numFmt w:val="upperLetter"/>
      <w:lvlText w:val="%5."/>
      <w:lvlJc w:val="left"/>
      <w:pPr>
        <w:tabs>
          <w:tab w:val="num" w:pos="3600"/>
        </w:tabs>
        <w:ind w:left="3600" w:hanging="360"/>
      </w:pPr>
    </w:lvl>
    <w:lvl w:ilvl="5" w:tplc="C6C8977E" w:tentative="1">
      <w:start w:val="1"/>
      <w:numFmt w:val="upperLetter"/>
      <w:lvlText w:val="%6."/>
      <w:lvlJc w:val="left"/>
      <w:pPr>
        <w:tabs>
          <w:tab w:val="num" w:pos="4320"/>
        </w:tabs>
        <w:ind w:left="4320" w:hanging="360"/>
      </w:pPr>
    </w:lvl>
    <w:lvl w:ilvl="6" w:tplc="39BAFB32" w:tentative="1">
      <w:start w:val="1"/>
      <w:numFmt w:val="upperLetter"/>
      <w:lvlText w:val="%7."/>
      <w:lvlJc w:val="left"/>
      <w:pPr>
        <w:tabs>
          <w:tab w:val="num" w:pos="5040"/>
        </w:tabs>
        <w:ind w:left="5040" w:hanging="360"/>
      </w:pPr>
    </w:lvl>
    <w:lvl w:ilvl="7" w:tplc="3740E0A4" w:tentative="1">
      <w:start w:val="1"/>
      <w:numFmt w:val="upperLetter"/>
      <w:lvlText w:val="%8."/>
      <w:lvlJc w:val="left"/>
      <w:pPr>
        <w:tabs>
          <w:tab w:val="num" w:pos="5760"/>
        </w:tabs>
        <w:ind w:left="5760" w:hanging="360"/>
      </w:pPr>
    </w:lvl>
    <w:lvl w:ilvl="8" w:tplc="75C22BEC" w:tentative="1">
      <w:start w:val="1"/>
      <w:numFmt w:val="upperLetter"/>
      <w:lvlText w:val="%9."/>
      <w:lvlJc w:val="left"/>
      <w:pPr>
        <w:tabs>
          <w:tab w:val="num" w:pos="6480"/>
        </w:tabs>
        <w:ind w:left="6480" w:hanging="360"/>
      </w:pPr>
    </w:lvl>
  </w:abstractNum>
  <w:abstractNum w:abstractNumId="41">
    <w:nsid w:val="705F2C51"/>
    <w:multiLevelType w:val="hybridMultilevel"/>
    <w:tmpl w:val="54FC97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0663BE9"/>
    <w:multiLevelType w:val="hybridMultilevel"/>
    <w:tmpl w:val="53BE1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2F164BF"/>
    <w:multiLevelType w:val="hybridMultilevel"/>
    <w:tmpl w:val="768A00F0"/>
    <w:lvl w:ilvl="0" w:tplc="767A9630">
      <w:start w:val="1"/>
      <w:numFmt w:val="bullet"/>
      <w:lvlText w:val="•"/>
      <w:lvlJc w:val="left"/>
      <w:pPr>
        <w:tabs>
          <w:tab w:val="num" w:pos="720"/>
        </w:tabs>
        <w:ind w:left="720" w:hanging="360"/>
      </w:pPr>
      <w:rPr>
        <w:rFonts w:ascii="Arial" w:hAnsi="Arial" w:hint="default"/>
      </w:rPr>
    </w:lvl>
    <w:lvl w:ilvl="1" w:tplc="2D98752E" w:tentative="1">
      <w:start w:val="1"/>
      <w:numFmt w:val="bullet"/>
      <w:lvlText w:val="•"/>
      <w:lvlJc w:val="left"/>
      <w:pPr>
        <w:tabs>
          <w:tab w:val="num" w:pos="1440"/>
        </w:tabs>
        <w:ind w:left="1440" w:hanging="360"/>
      </w:pPr>
      <w:rPr>
        <w:rFonts w:ascii="Arial" w:hAnsi="Arial" w:hint="default"/>
      </w:rPr>
    </w:lvl>
    <w:lvl w:ilvl="2" w:tplc="0A30524A" w:tentative="1">
      <w:start w:val="1"/>
      <w:numFmt w:val="bullet"/>
      <w:lvlText w:val="•"/>
      <w:lvlJc w:val="left"/>
      <w:pPr>
        <w:tabs>
          <w:tab w:val="num" w:pos="2160"/>
        </w:tabs>
        <w:ind w:left="2160" w:hanging="360"/>
      </w:pPr>
      <w:rPr>
        <w:rFonts w:ascii="Arial" w:hAnsi="Arial" w:hint="default"/>
      </w:rPr>
    </w:lvl>
    <w:lvl w:ilvl="3" w:tplc="7610DA3C" w:tentative="1">
      <w:start w:val="1"/>
      <w:numFmt w:val="bullet"/>
      <w:lvlText w:val="•"/>
      <w:lvlJc w:val="left"/>
      <w:pPr>
        <w:tabs>
          <w:tab w:val="num" w:pos="2880"/>
        </w:tabs>
        <w:ind w:left="2880" w:hanging="360"/>
      </w:pPr>
      <w:rPr>
        <w:rFonts w:ascii="Arial" w:hAnsi="Arial" w:hint="default"/>
      </w:rPr>
    </w:lvl>
    <w:lvl w:ilvl="4" w:tplc="AF641EAC" w:tentative="1">
      <w:start w:val="1"/>
      <w:numFmt w:val="bullet"/>
      <w:lvlText w:val="•"/>
      <w:lvlJc w:val="left"/>
      <w:pPr>
        <w:tabs>
          <w:tab w:val="num" w:pos="3600"/>
        </w:tabs>
        <w:ind w:left="3600" w:hanging="360"/>
      </w:pPr>
      <w:rPr>
        <w:rFonts w:ascii="Arial" w:hAnsi="Arial" w:hint="default"/>
      </w:rPr>
    </w:lvl>
    <w:lvl w:ilvl="5" w:tplc="1F6A914E" w:tentative="1">
      <w:start w:val="1"/>
      <w:numFmt w:val="bullet"/>
      <w:lvlText w:val="•"/>
      <w:lvlJc w:val="left"/>
      <w:pPr>
        <w:tabs>
          <w:tab w:val="num" w:pos="4320"/>
        </w:tabs>
        <w:ind w:left="4320" w:hanging="360"/>
      </w:pPr>
      <w:rPr>
        <w:rFonts w:ascii="Arial" w:hAnsi="Arial" w:hint="default"/>
      </w:rPr>
    </w:lvl>
    <w:lvl w:ilvl="6" w:tplc="DACEB95C" w:tentative="1">
      <w:start w:val="1"/>
      <w:numFmt w:val="bullet"/>
      <w:lvlText w:val="•"/>
      <w:lvlJc w:val="left"/>
      <w:pPr>
        <w:tabs>
          <w:tab w:val="num" w:pos="5040"/>
        </w:tabs>
        <w:ind w:left="5040" w:hanging="360"/>
      </w:pPr>
      <w:rPr>
        <w:rFonts w:ascii="Arial" w:hAnsi="Arial" w:hint="default"/>
      </w:rPr>
    </w:lvl>
    <w:lvl w:ilvl="7" w:tplc="7D2454E4" w:tentative="1">
      <w:start w:val="1"/>
      <w:numFmt w:val="bullet"/>
      <w:lvlText w:val="•"/>
      <w:lvlJc w:val="left"/>
      <w:pPr>
        <w:tabs>
          <w:tab w:val="num" w:pos="5760"/>
        </w:tabs>
        <w:ind w:left="5760" w:hanging="360"/>
      </w:pPr>
      <w:rPr>
        <w:rFonts w:ascii="Arial" w:hAnsi="Arial" w:hint="default"/>
      </w:rPr>
    </w:lvl>
    <w:lvl w:ilvl="8" w:tplc="3EBE5866" w:tentative="1">
      <w:start w:val="1"/>
      <w:numFmt w:val="bullet"/>
      <w:lvlText w:val="•"/>
      <w:lvlJc w:val="left"/>
      <w:pPr>
        <w:tabs>
          <w:tab w:val="num" w:pos="6480"/>
        </w:tabs>
        <w:ind w:left="6480" w:hanging="360"/>
      </w:pPr>
      <w:rPr>
        <w:rFonts w:ascii="Arial" w:hAnsi="Arial" w:hint="default"/>
      </w:rPr>
    </w:lvl>
  </w:abstractNum>
  <w:abstractNum w:abstractNumId="44">
    <w:nsid w:val="77ED23E3"/>
    <w:multiLevelType w:val="hybridMultilevel"/>
    <w:tmpl w:val="663C99C8"/>
    <w:lvl w:ilvl="0" w:tplc="9FEEFF3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9E2352C"/>
    <w:multiLevelType w:val="hybridMultilevel"/>
    <w:tmpl w:val="537E82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514CEC"/>
    <w:multiLevelType w:val="hybridMultilevel"/>
    <w:tmpl w:val="77101AA8"/>
    <w:lvl w:ilvl="0" w:tplc="8006C740">
      <w:start w:val="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C692963"/>
    <w:multiLevelType w:val="hybridMultilevel"/>
    <w:tmpl w:val="E86E71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nsid w:val="7D6A2C6D"/>
    <w:multiLevelType w:val="hybridMultilevel"/>
    <w:tmpl w:val="F7A283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6"/>
  </w:num>
  <w:num w:numId="3">
    <w:abstractNumId w:val="9"/>
  </w:num>
  <w:num w:numId="4">
    <w:abstractNumId w:val="43"/>
  </w:num>
  <w:num w:numId="5">
    <w:abstractNumId w:val="11"/>
  </w:num>
  <w:num w:numId="6">
    <w:abstractNumId w:val="7"/>
  </w:num>
  <w:num w:numId="7">
    <w:abstractNumId w:val="41"/>
  </w:num>
  <w:num w:numId="8">
    <w:abstractNumId w:val="0"/>
  </w:num>
  <w:num w:numId="9">
    <w:abstractNumId w:val="27"/>
  </w:num>
  <w:num w:numId="10">
    <w:abstractNumId w:val="23"/>
  </w:num>
  <w:num w:numId="11">
    <w:abstractNumId w:val="45"/>
  </w:num>
  <w:num w:numId="12">
    <w:abstractNumId w:val="14"/>
  </w:num>
  <w:num w:numId="13">
    <w:abstractNumId w:val="8"/>
  </w:num>
  <w:num w:numId="14">
    <w:abstractNumId w:val="17"/>
  </w:num>
  <w:num w:numId="15">
    <w:abstractNumId w:val="6"/>
  </w:num>
  <w:num w:numId="16">
    <w:abstractNumId w:val="29"/>
  </w:num>
  <w:num w:numId="17">
    <w:abstractNumId w:val="20"/>
  </w:num>
  <w:num w:numId="18">
    <w:abstractNumId w:val="40"/>
  </w:num>
  <w:num w:numId="19">
    <w:abstractNumId w:val="22"/>
  </w:num>
  <w:num w:numId="20">
    <w:abstractNumId w:val="28"/>
  </w:num>
  <w:num w:numId="21">
    <w:abstractNumId w:val="1"/>
  </w:num>
  <w:num w:numId="22">
    <w:abstractNumId w:val="21"/>
  </w:num>
  <w:num w:numId="23">
    <w:abstractNumId w:val="48"/>
  </w:num>
  <w:num w:numId="24">
    <w:abstractNumId w:val="39"/>
  </w:num>
  <w:num w:numId="25">
    <w:abstractNumId w:val="36"/>
  </w:num>
  <w:num w:numId="26">
    <w:abstractNumId w:val="46"/>
  </w:num>
  <w:num w:numId="27">
    <w:abstractNumId w:val="30"/>
  </w:num>
  <w:num w:numId="28">
    <w:abstractNumId w:val="2"/>
  </w:num>
  <w:num w:numId="29">
    <w:abstractNumId w:val="42"/>
  </w:num>
  <w:num w:numId="30">
    <w:abstractNumId w:val="44"/>
  </w:num>
  <w:num w:numId="31">
    <w:abstractNumId w:val="5"/>
  </w:num>
  <w:num w:numId="32">
    <w:abstractNumId w:val="26"/>
  </w:num>
  <w:num w:numId="33">
    <w:abstractNumId w:val="35"/>
  </w:num>
  <w:num w:numId="34">
    <w:abstractNumId w:val="25"/>
  </w:num>
  <w:num w:numId="35">
    <w:abstractNumId w:val="24"/>
  </w:num>
  <w:num w:numId="36">
    <w:abstractNumId w:val="38"/>
  </w:num>
  <w:num w:numId="37">
    <w:abstractNumId w:val="34"/>
  </w:num>
  <w:num w:numId="38">
    <w:abstractNumId w:val="15"/>
  </w:num>
  <w:num w:numId="39">
    <w:abstractNumId w:val="12"/>
  </w:num>
  <w:num w:numId="40">
    <w:abstractNumId w:val="3"/>
  </w:num>
  <w:num w:numId="41">
    <w:abstractNumId w:val="19"/>
  </w:num>
  <w:num w:numId="42">
    <w:abstractNumId w:val="32"/>
  </w:num>
  <w:num w:numId="43">
    <w:abstractNumId w:val="33"/>
  </w:num>
  <w:num w:numId="44">
    <w:abstractNumId w:val="4"/>
  </w:num>
  <w:num w:numId="45">
    <w:abstractNumId w:val="31"/>
  </w:num>
  <w:num w:numId="46">
    <w:abstractNumId w:val="10"/>
  </w:num>
  <w:num w:numId="47">
    <w:abstractNumId w:val="37"/>
  </w:num>
  <w:num w:numId="48">
    <w:abstractNumId w:val="18"/>
  </w:num>
  <w:num w:numId="49">
    <w:abstractNumId w:val="4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CC8"/>
    <w:rsid w:val="00007820"/>
    <w:rsid w:val="00041E49"/>
    <w:rsid w:val="00042084"/>
    <w:rsid w:val="000435AC"/>
    <w:rsid w:val="00053D84"/>
    <w:rsid w:val="00060719"/>
    <w:rsid w:val="000703F3"/>
    <w:rsid w:val="00070A76"/>
    <w:rsid w:val="00070B55"/>
    <w:rsid w:val="00071D4F"/>
    <w:rsid w:val="0007462A"/>
    <w:rsid w:val="00080188"/>
    <w:rsid w:val="000B37F2"/>
    <w:rsid w:val="000B474B"/>
    <w:rsid w:val="000C5735"/>
    <w:rsid w:val="000D0539"/>
    <w:rsid w:val="000D7C5C"/>
    <w:rsid w:val="000E10E9"/>
    <w:rsid w:val="000F2B0B"/>
    <w:rsid w:val="00100C96"/>
    <w:rsid w:val="0011721C"/>
    <w:rsid w:val="00123EB9"/>
    <w:rsid w:val="00125123"/>
    <w:rsid w:val="00127E2D"/>
    <w:rsid w:val="001472DF"/>
    <w:rsid w:val="00147C17"/>
    <w:rsid w:val="0016097E"/>
    <w:rsid w:val="00167A6A"/>
    <w:rsid w:val="00173EB9"/>
    <w:rsid w:val="001755C8"/>
    <w:rsid w:val="001867DD"/>
    <w:rsid w:val="00196085"/>
    <w:rsid w:val="001A100E"/>
    <w:rsid w:val="001D16B6"/>
    <w:rsid w:val="001E3A8B"/>
    <w:rsid w:val="001E63AC"/>
    <w:rsid w:val="00220C9E"/>
    <w:rsid w:val="00231AAD"/>
    <w:rsid w:val="002409D5"/>
    <w:rsid w:val="002420D9"/>
    <w:rsid w:val="00245674"/>
    <w:rsid w:val="00252B07"/>
    <w:rsid w:val="00286DBD"/>
    <w:rsid w:val="00286E7C"/>
    <w:rsid w:val="0029083C"/>
    <w:rsid w:val="002952EF"/>
    <w:rsid w:val="002A058F"/>
    <w:rsid w:val="002A25CE"/>
    <w:rsid w:val="002B0033"/>
    <w:rsid w:val="002B2BD0"/>
    <w:rsid w:val="002D0367"/>
    <w:rsid w:val="002F3214"/>
    <w:rsid w:val="002F6483"/>
    <w:rsid w:val="00313C15"/>
    <w:rsid w:val="00327695"/>
    <w:rsid w:val="003331DE"/>
    <w:rsid w:val="003341C2"/>
    <w:rsid w:val="00346BD4"/>
    <w:rsid w:val="00347C58"/>
    <w:rsid w:val="00355DF5"/>
    <w:rsid w:val="00360BCB"/>
    <w:rsid w:val="003660B8"/>
    <w:rsid w:val="003757A1"/>
    <w:rsid w:val="00375F37"/>
    <w:rsid w:val="00384B22"/>
    <w:rsid w:val="003874A2"/>
    <w:rsid w:val="003A2AD2"/>
    <w:rsid w:val="003A3BCF"/>
    <w:rsid w:val="003B27B3"/>
    <w:rsid w:val="003B58DE"/>
    <w:rsid w:val="003C776C"/>
    <w:rsid w:val="003D6EE5"/>
    <w:rsid w:val="003E0F50"/>
    <w:rsid w:val="00406C26"/>
    <w:rsid w:val="00420BE2"/>
    <w:rsid w:val="0042220D"/>
    <w:rsid w:val="00467726"/>
    <w:rsid w:val="0048194C"/>
    <w:rsid w:val="004925B1"/>
    <w:rsid w:val="004B34F9"/>
    <w:rsid w:val="004D1D0D"/>
    <w:rsid w:val="00501519"/>
    <w:rsid w:val="00505465"/>
    <w:rsid w:val="00547813"/>
    <w:rsid w:val="005557AE"/>
    <w:rsid w:val="0056431C"/>
    <w:rsid w:val="00580BC8"/>
    <w:rsid w:val="005815F1"/>
    <w:rsid w:val="005A30C1"/>
    <w:rsid w:val="005A4F82"/>
    <w:rsid w:val="005C2AF8"/>
    <w:rsid w:val="005D304A"/>
    <w:rsid w:val="005E4A56"/>
    <w:rsid w:val="005F57C6"/>
    <w:rsid w:val="00611EF8"/>
    <w:rsid w:val="00613A30"/>
    <w:rsid w:val="0062657D"/>
    <w:rsid w:val="00647837"/>
    <w:rsid w:val="006546B6"/>
    <w:rsid w:val="00680C3D"/>
    <w:rsid w:val="00682034"/>
    <w:rsid w:val="00686110"/>
    <w:rsid w:val="00694D81"/>
    <w:rsid w:val="00696460"/>
    <w:rsid w:val="006A3BFB"/>
    <w:rsid w:val="006A5EA5"/>
    <w:rsid w:val="006B382E"/>
    <w:rsid w:val="006B5CA8"/>
    <w:rsid w:val="006D7695"/>
    <w:rsid w:val="006E1657"/>
    <w:rsid w:val="006E284E"/>
    <w:rsid w:val="006E54C6"/>
    <w:rsid w:val="006F0102"/>
    <w:rsid w:val="006F5AA2"/>
    <w:rsid w:val="007079AA"/>
    <w:rsid w:val="00724DFC"/>
    <w:rsid w:val="00736B66"/>
    <w:rsid w:val="00736DD1"/>
    <w:rsid w:val="00744CEA"/>
    <w:rsid w:val="00755164"/>
    <w:rsid w:val="00774EB6"/>
    <w:rsid w:val="00780806"/>
    <w:rsid w:val="0079600A"/>
    <w:rsid w:val="007A3665"/>
    <w:rsid w:val="007B2283"/>
    <w:rsid w:val="007B3320"/>
    <w:rsid w:val="007B3A25"/>
    <w:rsid w:val="007F0736"/>
    <w:rsid w:val="007F74A5"/>
    <w:rsid w:val="0082131B"/>
    <w:rsid w:val="00823176"/>
    <w:rsid w:val="00826C28"/>
    <w:rsid w:val="00842C2A"/>
    <w:rsid w:val="00874391"/>
    <w:rsid w:val="00882B08"/>
    <w:rsid w:val="00883692"/>
    <w:rsid w:val="008907E3"/>
    <w:rsid w:val="008977B9"/>
    <w:rsid w:val="008A1DEB"/>
    <w:rsid w:val="008C1749"/>
    <w:rsid w:val="008D3C78"/>
    <w:rsid w:val="008E1C44"/>
    <w:rsid w:val="008F6F32"/>
    <w:rsid w:val="0091143A"/>
    <w:rsid w:val="00926831"/>
    <w:rsid w:val="00930807"/>
    <w:rsid w:val="009342A1"/>
    <w:rsid w:val="0093736E"/>
    <w:rsid w:val="00945852"/>
    <w:rsid w:val="00947149"/>
    <w:rsid w:val="00950432"/>
    <w:rsid w:val="00967D33"/>
    <w:rsid w:val="009772A0"/>
    <w:rsid w:val="009826D1"/>
    <w:rsid w:val="009858B5"/>
    <w:rsid w:val="009A68CD"/>
    <w:rsid w:val="009C685A"/>
    <w:rsid w:val="009E56BE"/>
    <w:rsid w:val="009F4E9F"/>
    <w:rsid w:val="00A16612"/>
    <w:rsid w:val="00A41EB9"/>
    <w:rsid w:val="00A46044"/>
    <w:rsid w:val="00A5315F"/>
    <w:rsid w:val="00A532B9"/>
    <w:rsid w:val="00A702FF"/>
    <w:rsid w:val="00A76049"/>
    <w:rsid w:val="00A96D09"/>
    <w:rsid w:val="00AA09AF"/>
    <w:rsid w:val="00AA71B7"/>
    <w:rsid w:val="00AB2B66"/>
    <w:rsid w:val="00AB74E0"/>
    <w:rsid w:val="00AC0126"/>
    <w:rsid w:val="00AC1188"/>
    <w:rsid w:val="00AD1B16"/>
    <w:rsid w:val="00AD47B3"/>
    <w:rsid w:val="00AE4C58"/>
    <w:rsid w:val="00AE7263"/>
    <w:rsid w:val="00B15DE7"/>
    <w:rsid w:val="00B3069F"/>
    <w:rsid w:val="00B606DA"/>
    <w:rsid w:val="00B77082"/>
    <w:rsid w:val="00B77B08"/>
    <w:rsid w:val="00BA575B"/>
    <w:rsid w:val="00BD48F3"/>
    <w:rsid w:val="00BD687C"/>
    <w:rsid w:val="00BD689B"/>
    <w:rsid w:val="00BE7C9A"/>
    <w:rsid w:val="00C138FE"/>
    <w:rsid w:val="00C20F5B"/>
    <w:rsid w:val="00C2405F"/>
    <w:rsid w:val="00C35C79"/>
    <w:rsid w:val="00C82146"/>
    <w:rsid w:val="00C96B62"/>
    <w:rsid w:val="00CB3423"/>
    <w:rsid w:val="00CE6F29"/>
    <w:rsid w:val="00CF00E2"/>
    <w:rsid w:val="00CF1CF7"/>
    <w:rsid w:val="00CF57E3"/>
    <w:rsid w:val="00D157A9"/>
    <w:rsid w:val="00D16771"/>
    <w:rsid w:val="00D16CC8"/>
    <w:rsid w:val="00D35C33"/>
    <w:rsid w:val="00D37F28"/>
    <w:rsid w:val="00D42CC0"/>
    <w:rsid w:val="00D43F8F"/>
    <w:rsid w:val="00D70E35"/>
    <w:rsid w:val="00DB36B5"/>
    <w:rsid w:val="00DD4B2F"/>
    <w:rsid w:val="00DF58C8"/>
    <w:rsid w:val="00E12334"/>
    <w:rsid w:val="00E23DDF"/>
    <w:rsid w:val="00E5391B"/>
    <w:rsid w:val="00E66CCB"/>
    <w:rsid w:val="00E67708"/>
    <w:rsid w:val="00E757F9"/>
    <w:rsid w:val="00E82134"/>
    <w:rsid w:val="00E85D0E"/>
    <w:rsid w:val="00E90C3B"/>
    <w:rsid w:val="00EA4574"/>
    <w:rsid w:val="00EB4C1B"/>
    <w:rsid w:val="00EC4C31"/>
    <w:rsid w:val="00EE1C4E"/>
    <w:rsid w:val="00F01CD5"/>
    <w:rsid w:val="00F247C6"/>
    <w:rsid w:val="00F32B72"/>
    <w:rsid w:val="00F35EE3"/>
    <w:rsid w:val="00F37E19"/>
    <w:rsid w:val="00F42C82"/>
    <w:rsid w:val="00F5481F"/>
    <w:rsid w:val="00F576F8"/>
    <w:rsid w:val="00F72865"/>
    <w:rsid w:val="00F85366"/>
    <w:rsid w:val="00FB38A0"/>
    <w:rsid w:val="00FB3A2B"/>
    <w:rsid w:val="00FD5BF8"/>
    <w:rsid w:val="00FD5C63"/>
    <w:rsid w:val="00FE11E3"/>
    <w:rsid w:val="00FE346E"/>
    <w:rsid w:val="00FF2686"/>
    <w:rsid w:val="00FF4B28"/>
    <w:rsid w:val="00FF5D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D7C5C"/>
    <w:pPr>
      <w:widowControl w:val="0"/>
      <w:autoSpaceDE w:val="0"/>
      <w:autoSpaceDN w:val="0"/>
      <w:spacing w:before="1" w:after="0" w:line="240" w:lineRule="auto"/>
      <w:ind w:left="362"/>
      <w:outlineLvl w:val="0"/>
    </w:pPr>
    <w:rPr>
      <w:rFonts w:ascii="Calibri" w:eastAsia="Calibri" w:hAnsi="Calibri" w:cs="Calibri"/>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B0033"/>
    <w:pPr>
      <w:ind w:left="720"/>
      <w:contextualSpacing/>
    </w:pPr>
  </w:style>
  <w:style w:type="paragraph" w:styleId="BodyText">
    <w:name w:val="Body Text"/>
    <w:basedOn w:val="Normal"/>
    <w:link w:val="BodyTextChar"/>
    <w:uiPriority w:val="1"/>
    <w:qFormat/>
    <w:rsid w:val="00007820"/>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007820"/>
    <w:rPr>
      <w:rFonts w:ascii="Arial" w:eastAsia="Arial" w:hAnsi="Arial" w:cs="Arial"/>
      <w:sz w:val="24"/>
      <w:szCs w:val="24"/>
      <w:lang w:val="en-US"/>
    </w:rPr>
  </w:style>
  <w:style w:type="table" w:styleId="TableGrid">
    <w:name w:val="Table Grid"/>
    <w:basedOn w:val="TableNormal"/>
    <w:uiPriority w:val="59"/>
    <w:rsid w:val="0000782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D7C5C"/>
    <w:rPr>
      <w:rFonts w:ascii="Calibri" w:eastAsia="Calibri" w:hAnsi="Calibri" w:cs="Calibri"/>
      <w:sz w:val="27"/>
      <w:szCs w:val="27"/>
      <w:lang w:val="en-US"/>
    </w:rPr>
  </w:style>
  <w:style w:type="character" w:customStyle="1" w:styleId="ListParagraphChar">
    <w:name w:val="List Paragraph Char"/>
    <w:link w:val="ListParagraph"/>
    <w:uiPriority w:val="34"/>
    <w:rsid w:val="000D7C5C"/>
  </w:style>
  <w:style w:type="paragraph" w:styleId="Header">
    <w:name w:val="header"/>
    <w:basedOn w:val="Normal"/>
    <w:link w:val="HeaderChar"/>
    <w:unhideWhenUsed/>
    <w:rsid w:val="000D7C5C"/>
    <w:pPr>
      <w:tabs>
        <w:tab w:val="center" w:pos="4513"/>
        <w:tab w:val="right" w:pos="9026"/>
      </w:tabs>
      <w:spacing w:after="0" w:line="240" w:lineRule="auto"/>
    </w:pPr>
  </w:style>
  <w:style w:type="character" w:customStyle="1" w:styleId="HeaderChar">
    <w:name w:val="Header Char"/>
    <w:basedOn w:val="DefaultParagraphFont"/>
    <w:link w:val="Header"/>
    <w:rsid w:val="000D7C5C"/>
  </w:style>
  <w:style w:type="paragraph" w:styleId="Footer">
    <w:name w:val="footer"/>
    <w:basedOn w:val="Normal"/>
    <w:link w:val="FooterChar"/>
    <w:uiPriority w:val="99"/>
    <w:unhideWhenUsed/>
    <w:rsid w:val="000D7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C5C"/>
  </w:style>
  <w:style w:type="table" w:customStyle="1" w:styleId="GridTable1Light-Accent11">
    <w:name w:val="Grid Table 1 Light - Accent 11"/>
    <w:basedOn w:val="TableNormal"/>
    <w:uiPriority w:val="46"/>
    <w:rsid w:val="00882B0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A2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5CE"/>
    <w:rPr>
      <w:rFonts w:ascii="Tahoma" w:hAnsi="Tahoma" w:cs="Tahoma"/>
      <w:sz w:val="16"/>
      <w:szCs w:val="16"/>
    </w:rPr>
  </w:style>
  <w:style w:type="paragraph" w:styleId="PlainText">
    <w:name w:val="Plain Text"/>
    <w:basedOn w:val="Normal"/>
    <w:link w:val="PlainTextChar"/>
    <w:uiPriority w:val="99"/>
    <w:semiHidden/>
    <w:unhideWhenUsed/>
    <w:rsid w:val="00231AAD"/>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semiHidden/>
    <w:rsid w:val="00231AAD"/>
    <w:rPr>
      <w:rFonts w:ascii="Calibri" w:eastAsia="Times New Roman" w:hAnsi="Calibri" w:cs="Consolas"/>
      <w:szCs w:val="21"/>
      <w:lang w:eastAsia="en-GB"/>
    </w:rPr>
  </w:style>
  <w:style w:type="character" w:styleId="CommentReference">
    <w:name w:val="annotation reference"/>
    <w:basedOn w:val="DefaultParagraphFont"/>
    <w:uiPriority w:val="99"/>
    <w:semiHidden/>
    <w:unhideWhenUsed/>
    <w:rsid w:val="007B3320"/>
    <w:rPr>
      <w:sz w:val="16"/>
      <w:szCs w:val="16"/>
    </w:rPr>
  </w:style>
  <w:style w:type="paragraph" w:styleId="CommentText">
    <w:name w:val="annotation text"/>
    <w:basedOn w:val="Normal"/>
    <w:link w:val="CommentTextChar"/>
    <w:uiPriority w:val="99"/>
    <w:semiHidden/>
    <w:unhideWhenUsed/>
    <w:rsid w:val="007B3320"/>
    <w:pPr>
      <w:spacing w:line="240" w:lineRule="auto"/>
    </w:pPr>
    <w:rPr>
      <w:sz w:val="20"/>
      <w:szCs w:val="20"/>
    </w:rPr>
  </w:style>
  <w:style w:type="character" w:customStyle="1" w:styleId="CommentTextChar">
    <w:name w:val="Comment Text Char"/>
    <w:basedOn w:val="DefaultParagraphFont"/>
    <w:link w:val="CommentText"/>
    <w:uiPriority w:val="99"/>
    <w:semiHidden/>
    <w:rsid w:val="007B3320"/>
    <w:rPr>
      <w:sz w:val="20"/>
      <w:szCs w:val="20"/>
    </w:rPr>
  </w:style>
  <w:style w:type="paragraph" w:styleId="CommentSubject">
    <w:name w:val="annotation subject"/>
    <w:basedOn w:val="CommentText"/>
    <w:next w:val="CommentText"/>
    <w:link w:val="CommentSubjectChar"/>
    <w:uiPriority w:val="99"/>
    <w:semiHidden/>
    <w:unhideWhenUsed/>
    <w:rsid w:val="007B3320"/>
    <w:rPr>
      <w:b/>
      <w:bCs/>
    </w:rPr>
  </w:style>
  <w:style w:type="character" w:customStyle="1" w:styleId="CommentSubjectChar">
    <w:name w:val="Comment Subject Char"/>
    <w:basedOn w:val="CommentTextChar"/>
    <w:link w:val="CommentSubject"/>
    <w:uiPriority w:val="99"/>
    <w:semiHidden/>
    <w:rsid w:val="007B3320"/>
    <w:rPr>
      <w:b/>
      <w:bCs/>
      <w:sz w:val="20"/>
      <w:szCs w:val="20"/>
    </w:rPr>
  </w:style>
  <w:style w:type="paragraph" w:styleId="NormalWeb">
    <w:name w:val="Normal (Web)"/>
    <w:basedOn w:val="Normal"/>
    <w:uiPriority w:val="99"/>
    <w:semiHidden/>
    <w:unhideWhenUsed/>
    <w:rsid w:val="00724DF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odyTextIndent">
    <w:name w:val="Body Text Indent"/>
    <w:basedOn w:val="Normal"/>
    <w:link w:val="BodyTextIndentChar"/>
    <w:uiPriority w:val="99"/>
    <w:semiHidden/>
    <w:unhideWhenUsed/>
    <w:rsid w:val="0082131B"/>
    <w:pPr>
      <w:spacing w:after="120"/>
      <w:ind w:left="283"/>
    </w:pPr>
  </w:style>
  <w:style w:type="character" w:customStyle="1" w:styleId="BodyTextIndentChar">
    <w:name w:val="Body Text Indent Char"/>
    <w:basedOn w:val="DefaultParagraphFont"/>
    <w:link w:val="BodyTextIndent"/>
    <w:uiPriority w:val="99"/>
    <w:semiHidden/>
    <w:rsid w:val="0082131B"/>
  </w:style>
  <w:style w:type="paragraph" w:styleId="BodyTextIndent3">
    <w:name w:val="Body Text Indent 3"/>
    <w:basedOn w:val="Normal"/>
    <w:link w:val="BodyTextIndent3Char"/>
    <w:uiPriority w:val="99"/>
    <w:unhideWhenUsed/>
    <w:rsid w:val="0082131B"/>
    <w:pPr>
      <w:spacing w:after="120" w:line="240" w:lineRule="auto"/>
      <w:ind w:left="283"/>
    </w:pPr>
    <w:rPr>
      <w:rFonts w:ascii="Arial" w:hAnsi="Arial" w:cs="Arial"/>
      <w:sz w:val="16"/>
      <w:szCs w:val="16"/>
    </w:rPr>
  </w:style>
  <w:style w:type="character" w:customStyle="1" w:styleId="BodyTextIndent3Char">
    <w:name w:val="Body Text Indent 3 Char"/>
    <w:basedOn w:val="DefaultParagraphFont"/>
    <w:link w:val="BodyTextIndent3"/>
    <w:uiPriority w:val="99"/>
    <w:rsid w:val="0082131B"/>
    <w:rPr>
      <w:rFonts w:ascii="Arial" w:hAnsi="Arial" w:cs="Arial"/>
      <w:sz w:val="16"/>
      <w:szCs w:val="16"/>
    </w:rPr>
  </w:style>
  <w:style w:type="paragraph" w:styleId="FootnoteText">
    <w:name w:val="footnote text"/>
    <w:basedOn w:val="Normal"/>
    <w:link w:val="FootnoteTextChar"/>
    <w:uiPriority w:val="99"/>
    <w:semiHidden/>
    <w:unhideWhenUsed/>
    <w:rsid w:val="00286DBD"/>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286DB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86DBD"/>
    <w:rPr>
      <w:vertAlign w:val="superscript"/>
    </w:rPr>
  </w:style>
  <w:style w:type="paragraph" w:customStyle="1" w:styleId="summary">
    <w:name w:val="summary"/>
    <w:basedOn w:val="Normal"/>
    <w:rsid w:val="00E23D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772A0"/>
    <w:pPr>
      <w:spacing w:after="0" w:line="240" w:lineRule="auto"/>
    </w:pPr>
    <w:rPr>
      <w:rFonts w:ascii="Arial" w:hAnsi="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D7C5C"/>
    <w:pPr>
      <w:widowControl w:val="0"/>
      <w:autoSpaceDE w:val="0"/>
      <w:autoSpaceDN w:val="0"/>
      <w:spacing w:before="1" w:after="0" w:line="240" w:lineRule="auto"/>
      <w:ind w:left="362"/>
      <w:outlineLvl w:val="0"/>
    </w:pPr>
    <w:rPr>
      <w:rFonts w:ascii="Calibri" w:eastAsia="Calibri" w:hAnsi="Calibri" w:cs="Calibri"/>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B0033"/>
    <w:pPr>
      <w:ind w:left="720"/>
      <w:contextualSpacing/>
    </w:pPr>
  </w:style>
  <w:style w:type="paragraph" w:styleId="BodyText">
    <w:name w:val="Body Text"/>
    <w:basedOn w:val="Normal"/>
    <w:link w:val="BodyTextChar"/>
    <w:uiPriority w:val="1"/>
    <w:qFormat/>
    <w:rsid w:val="00007820"/>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007820"/>
    <w:rPr>
      <w:rFonts w:ascii="Arial" w:eastAsia="Arial" w:hAnsi="Arial" w:cs="Arial"/>
      <w:sz w:val="24"/>
      <w:szCs w:val="24"/>
      <w:lang w:val="en-US"/>
    </w:rPr>
  </w:style>
  <w:style w:type="table" w:styleId="TableGrid">
    <w:name w:val="Table Grid"/>
    <w:basedOn w:val="TableNormal"/>
    <w:uiPriority w:val="59"/>
    <w:rsid w:val="0000782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D7C5C"/>
    <w:rPr>
      <w:rFonts w:ascii="Calibri" w:eastAsia="Calibri" w:hAnsi="Calibri" w:cs="Calibri"/>
      <w:sz w:val="27"/>
      <w:szCs w:val="27"/>
      <w:lang w:val="en-US"/>
    </w:rPr>
  </w:style>
  <w:style w:type="character" w:customStyle="1" w:styleId="ListParagraphChar">
    <w:name w:val="List Paragraph Char"/>
    <w:link w:val="ListParagraph"/>
    <w:uiPriority w:val="34"/>
    <w:rsid w:val="000D7C5C"/>
  </w:style>
  <w:style w:type="paragraph" w:styleId="Header">
    <w:name w:val="header"/>
    <w:basedOn w:val="Normal"/>
    <w:link w:val="HeaderChar"/>
    <w:unhideWhenUsed/>
    <w:rsid w:val="000D7C5C"/>
    <w:pPr>
      <w:tabs>
        <w:tab w:val="center" w:pos="4513"/>
        <w:tab w:val="right" w:pos="9026"/>
      </w:tabs>
      <w:spacing w:after="0" w:line="240" w:lineRule="auto"/>
    </w:pPr>
  </w:style>
  <w:style w:type="character" w:customStyle="1" w:styleId="HeaderChar">
    <w:name w:val="Header Char"/>
    <w:basedOn w:val="DefaultParagraphFont"/>
    <w:link w:val="Header"/>
    <w:rsid w:val="000D7C5C"/>
  </w:style>
  <w:style w:type="paragraph" w:styleId="Footer">
    <w:name w:val="footer"/>
    <w:basedOn w:val="Normal"/>
    <w:link w:val="FooterChar"/>
    <w:uiPriority w:val="99"/>
    <w:unhideWhenUsed/>
    <w:rsid w:val="000D7C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C5C"/>
  </w:style>
  <w:style w:type="table" w:customStyle="1" w:styleId="GridTable1Light-Accent11">
    <w:name w:val="Grid Table 1 Light - Accent 11"/>
    <w:basedOn w:val="TableNormal"/>
    <w:uiPriority w:val="46"/>
    <w:rsid w:val="00882B0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A25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25CE"/>
    <w:rPr>
      <w:rFonts w:ascii="Tahoma" w:hAnsi="Tahoma" w:cs="Tahoma"/>
      <w:sz w:val="16"/>
      <w:szCs w:val="16"/>
    </w:rPr>
  </w:style>
  <w:style w:type="paragraph" w:styleId="PlainText">
    <w:name w:val="Plain Text"/>
    <w:basedOn w:val="Normal"/>
    <w:link w:val="PlainTextChar"/>
    <w:uiPriority w:val="99"/>
    <w:semiHidden/>
    <w:unhideWhenUsed/>
    <w:rsid w:val="00231AAD"/>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semiHidden/>
    <w:rsid w:val="00231AAD"/>
    <w:rPr>
      <w:rFonts w:ascii="Calibri" w:eastAsia="Times New Roman" w:hAnsi="Calibri" w:cs="Consolas"/>
      <w:szCs w:val="21"/>
      <w:lang w:eastAsia="en-GB"/>
    </w:rPr>
  </w:style>
  <w:style w:type="character" w:styleId="CommentReference">
    <w:name w:val="annotation reference"/>
    <w:basedOn w:val="DefaultParagraphFont"/>
    <w:uiPriority w:val="99"/>
    <w:semiHidden/>
    <w:unhideWhenUsed/>
    <w:rsid w:val="007B3320"/>
    <w:rPr>
      <w:sz w:val="16"/>
      <w:szCs w:val="16"/>
    </w:rPr>
  </w:style>
  <w:style w:type="paragraph" w:styleId="CommentText">
    <w:name w:val="annotation text"/>
    <w:basedOn w:val="Normal"/>
    <w:link w:val="CommentTextChar"/>
    <w:uiPriority w:val="99"/>
    <w:semiHidden/>
    <w:unhideWhenUsed/>
    <w:rsid w:val="007B3320"/>
    <w:pPr>
      <w:spacing w:line="240" w:lineRule="auto"/>
    </w:pPr>
    <w:rPr>
      <w:sz w:val="20"/>
      <w:szCs w:val="20"/>
    </w:rPr>
  </w:style>
  <w:style w:type="character" w:customStyle="1" w:styleId="CommentTextChar">
    <w:name w:val="Comment Text Char"/>
    <w:basedOn w:val="DefaultParagraphFont"/>
    <w:link w:val="CommentText"/>
    <w:uiPriority w:val="99"/>
    <w:semiHidden/>
    <w:rsid w:val="007B3320"/>
    <w:rPr>
      <w:sz w:val="20"/>
      <w:szCs w:val="20"/>
    </w:rPr>
  </w:style>
  <w:style w:type="paragraph" w:styleId="CommentSubject">
    <w:name w:val="annotation subject"/>
    <w:basedOn w:val="CommentText"/>
    <w:next w:val="CommentText"/>
    <w:link w:val="CommentSubjectChar"/>
    <w:uiPriority w:val="99"/>
    <w:semiHidden/>
    <w:unhideWhenUsed/>
    <w:rsid w:val="007B3320"/>
    <w:rPr>
      <w:b/>
      <w:bCs/>
    </w:rPr>
  </w:style>
  <w:style w:type="character" w:customStyle="1" w:styleId="CommentSubjectChar">
    <w:name w:val="Comment Subject Char"/>
    <w:basedOn w:val="CommentTextChar"/>
    <w:link w:val="CommentSubject"/>
    <w:uiPriority w:val="99"/>
    <w:semiHidden/>
    <w:rsid w:val="007B3320"/>
    <w:rPr>
      <w:b/>
      <w:bCs/>
      <w:sz w:val="20"/>
      <w:szCs w:val="20"/>
    </w:rPr>
  </w:style>
  <w:style w:type="paragraph" w:styleId="NormalWeb">
    <w:name w:val="Normal (Web)"/>
    <w:basedOn w:val="Normal"/>
    <w:uiPriority w:val="99"/>
    <w:semiHidden/>
    <w:unhideWhenUsed/>
    <w:rsid w:val="00724DF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odyTextIndent">
    <w:name w:val="Body Text Indent"/>
    <w:basedOn w:val="Normal"/>
    <w:link w:val="BodyTextIndentChar"/>
    <w:uiPriority w:val="99"/>
    <w:semiHidden/>
    <w:unhideWhenUsed/>
    <w:rsid w:val="0082131B"/>
    <w:pPr>
      <w:spacing w:after="120"/>
      <w:ind w:left="283"/>
    </w:pPr>
  </w:style>
  <w:style w:type="character" w:customStyle="1" w:styleId="BodyTextIndentChar">
    <w:name w:val="Body Text Indent Char"/>
    <w:basedOn w:val="DefaultParagraphFont"/>
    <w:link w:val="BodyTextIndent"/>
    <w:uiPriority w:val="99"/>
    <w:semiHidden/>
    <w:rsid w:val="0082131B"/>
  </w:style>
  <w:style w:type="paragraph" w:styleId="BodyTextIndent3">
    <w:name w:val="Body Text Indent 3"/>
    <w:basedOn w:val="Normal"/>
    <w:link w:val="BodyTextIndent3Char"/>
    <w:uiPriority w:val="99"/>
    <w:unhideWhenUsed/>
    <w:rsid w:val="0082131B"/>
    <w:pPr>
      <w:spacing w:after="120" w:line="240" w:lineRule="auto"/>
      <w:ind w:left="283"/>
    </w:pPr>
    <w:rPr>
      <w:rFonts w:ascii="Arial" w:hAnsi="Arial" w:cs="Arial"/>
      <w:sz w:val="16"/>
      <w:szCs w:val="16"/>
    </w:rPr>
  </w:style>
  <w:style w:type="character" w:customStyle="1" w:styleId="BodyTextIndent3Char">
    <w:name w:val="Body Text Indent 3 Char"/>
    <w:basedOn w:val="DefaultParagraphFont"/>
    <w:link w:val="BodyTextIndent3"/>
    <w:uiPriority w:val="99"/>
    <w:rsid w:val="0082131B"/>
    <w:rPr>
      <w:rFonts w:ascii="Arial" w:hAnsi="Arial" w:cs="Arial"/>
      <w:sz w:val="16"/>
      <w:szCs w:val="16"/>
    </w:rPr>
  </w:style>
  <w:style w:type="paragraph" w:styleId="FootnoteText">
    <w:name w:val="footnote text"/>
    <w:basedOn w:val="Normal"/>
    <w:link w:val="FootnoteTextChar"/>
    <w:uiPriority w:val="99"/>
    <w:semiHidden/>
    <w:unhideWhenUsed/>
    <w:rsid w:val="00286DBD"/>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286DBD"/>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86DBD"/>
    <w:rPr>
      <w:vertAlign w:val="superscript"/>
    </w:rPr>
  </w:style>
  <w:style w:type="paragraph" w:customStyle="1" w:styleId="summary">
    <w:name w:val="summary"/>
    <w:basedOn w:val="Normal"/>
    <w:rsid w:val="00E23D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772A0"/>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76256">
      <w:bodyDiv w:val="1"/>
      <w:marLeft w:val="0"/>
      <w:marRight w:val="0"/>
      <w:marTop w:val="0"/>
      <w:marBottom w:val="0"/>
      <w:divBdr>
        <w:top w:val="none" w:sz="0" w:space="0" w:color="auto"/>
        <w:left w:val="none" w:sz="0" w:space="0" w:color="auto"/>
        <w:bottom w:val="none" w:sz="0" w:space="0" w:color="auto"/>
        <w:right w:val="none" w:sz="0" w:space="0" w:color="auto"/>
      </w:divBdr>
    </w:div>
    <w:div w:id="136653649">
      <w:bodyDiv w:val="1"/>
      <w:marLeft w:val="0"/>
      <w:marRight w:val="0"/>
      <w:marTop w:val="0"/>
      <w:marBottom w:val="0"/>
      <w:divBdr>
        <w:top w:val="none" w:sz="0" w:space="0" w:color="auto"/>
        <w:left w:val="none" w:sz="0" w:space="0" w:color="auto"/>
        <w:bottom w:val="none" w:sz="0" w:space="0" w:color="auto"/>
        <w:right w:val="none" w:sz="0" w:space="0" w:color="auto"/>
      </w:divBdr>
      <w:divsChild>
        <w:div w:id="1197541321">
          <w:marLeft w:val="547"/>
          <w:marRight w:val="0"/>
          <w:marTop w:val="0"/>
          <w:marBottom w:val="0"/>
          <w:divBdr>
            <w:top w:val="none" w:sz="0" w:space="0" w:color="auto"/>
            <w:left w:val="none" w:sz="0" w:space="0" w:color="auto"/>
            <w:bottom w:val="none" w:sz="0" w:space="0" w:color="auto"/>
            <w:right w:val="none" w:sz="0" w:space="0" w:color="auto"/>
          </w:divBdr>
        </w:div>
        <w:div w:id="1936203993">
          <w:marLeft w:val="547"/>
          <w:marRight w:val="0"/>
          <w:marTop w:val="0"/>
          <w:marBottom w:val="0"/>
          <w:divBdr>
            <w:top w:val="none" w:sz="0" w:space="0" w:color="auto"/>
            <w:left w:val="none" w:sz="0" w:space="0" w:color="auto"/>
            <w:bottom w:val="none" w:sz="0" w:space="0" w:color="auto"/>
            <w:right w:val="none" w:sz="0" w:space="0" w:color="auto"/>
          </w:divBdr>
        </w:div>
        <w:div w:id="986669912">
          <w:marLeft w:val="547"/>
          <w:marRight w:val="0"/>
          <w:marTop w:val="0"/>
          <w:marBottom w:val="0"/>
          <w:divBdr>
            <w:top w:val="none" w:sz="0" w:space="0" w:color="auto"/>
            <w:left w:val="none" w:sz="0" w:space="0" w:color="auto"/>
            <w:bottom w:val="none" w:sz="0" w:space="0" w:color="auto"/>
            <w:right w:val="none" w:sz="0" w:space="0" w:color="auto"/>
          </w:divBdr>
        </w:div>
        <w:div w:id="942767572">
          <w:marLeft w:val="547"/>
          <w:marRight w:val="0"/>
          <w:marTop w:val="0"/>
          <w:marBottom w:val="0"/>
          <w:divBdr>
            <w:top w:val="none" w:sz="0" w:space="0" w:color="auto"/>
            <w:left w:val="none" w:sz="0" w:space="0" w:color="auto"/>
            <w:bottom w:val="none" w:sz="0" w:space="0" w:color="auto"/>
            <w:right w:val="none" w:sz="0" w:space="0" w:color="auto"/>
          </w:divBdr>
        </w:div>
        <w:div w:id="922833418">
          <w:marLeft w:val="547"/>
          <w:marRight w:val="0"/>
          <w:marTop w:val="0"/>
          <w:marBottom w:val="0"/>
          <w:divBdr>
            <w:top w:val="none" w:sz="0" w:space="0" w:color="auto"/>
            <w:left w:val="none" w:sz="0" w:space="0" w:color="auto"/>
            <w:bottom w:val="none" w:sz="0" w:space="0" w:color="auto"/>
            <w:right w:val="none" w:sz="0" w:space="0" w:color="auto"/>
          </w:divBdr>
        </w:div>
        <w:div w:id="320736777">
          <w:marLeft w:val="547"/>
          <w:marRight w:val="0"/>
          <w:marTop w:val="0"/>
          <w:marBottom w:val="0"/>
          <w:divBdr>
            <w:top w:val="none" w:sz="0" w:space="0" w:color="auto"/>
            <w:left w:val="none" w:sz="0" w:space="0" w:color="auto"/>
            <w:bottom w:val="none" w:sz="0" w:space="0" w:color="auto"/>
            <w:right w:val="none" w:sz="0" w:space="0" w:color="auto"/>
          </w:divBdr>
        </w:div>
      </w:divsChild>
    </w:div>
    <w:div w:id="192888737">
      <w:bodyDiv w:val="1"/>
      <w:marLeft w:val="0"/>
      <w:marRight w:val="0"/>
      <w:marTop w:val="0"/>
      <w:marBottom w:val="0"/>
      <w:divBdr>
        <w:top w:val="none" w:sz="0" w:space="0" w:color="auto"/>
        <w:left w:val="none" w:sz="0" w:space="0" w:color="auto"/>
        <w:bottom w:val="none" w:sz="0" w:space="0" w:color="auto"/>
        <w:right w:val="none" w:sz="0" w:space="0" w:color="auto"/>
      </w:divBdr>
      <w:divsChild>
        <w:div w:id="1687556536">
          <w:marLeft w:val="446"/>
          <w:marRight w:val="0"/>
          <w:marTop w:val="0"/>
          <w:marBottom w:val="0"/>
          <w:divBdr>
            <w:top w:val="none" w:sz="0" w:space="0" w:color="auto"/>
            <w:left w:val="none" w:sz="0" w:space="0" w:color="auto"/>
            <w:bottom w:val="none" w:sz="0" w:space="0" w:color="auto"/>
            <w:right w:val="none" w:sz="0" w:space="0" w:color="auto"/>
          </w:divBdr>
        </w:div>
        <w:div w:id="1412583758">
          <w:marLeft w:val="446"/>
          <w:marRight w:val="0"/>
          <w:marTop w:val="0"/>
          <w:marBottom w:val="0"/>
          <w:divBdr>
            <w:top w:val="none" w:sz="0" w:space="0" w:color="auto"/>
            <w:left w:val="none" w:sz="0" w:space="0" w:color="auto"/>
            <w:bottom w:val="none" w:sz="0" w:space="0" w:color="auto"/>
            <w:right w:val="none" w:sz="0" w:space="0" w:color="auto"/>
          </w:divBdr>
        </w:div>
        <w:div w:id="31266676">
          <w:marLeft w:val="446"/>
          <w:marRight w:val="0"/>
          <w:marTop w:val="0"/>
          <w:marBottom w:val="0"/>
          <w:divBdr>
            <w:top w:val="none" w:sz="0" w:space="0" w:color="auto"/>
            <w:left w:val="none" w:sz="0" w:space="0" w:color="auto"/>
            <w:bottom w:val="none" w:sz="0" w:space="0" w:color="auto"/>
            <w:right w:val="none" w:sz="0" w:space="0" w:color="auto"/>
          </w:divBdr>
        </w:div>
        <w:div w:id="1668439090">
          <w:marLeft w:val="446"/>
          <w:marRight w:val="0"/>
          <w:marTop w:val="0"/>
          <w:marBottom w:val="0"/>
          <w:divBdr>
            <w:top w:val="none" w:sz="0" w:space="0" w:color="auto"/>
            <w:left w:val="none" w:sz="0" w:space="0" w:color="auto"/>
            <w:bottom w:val="none" w:sz="0" w:space="0" w:color="auto"/>
            <w:right w:val="none" w:sz="0" w:space="0" w:color="auto"/>
          </w:divBdr>
        </w:div>
        <w:div w:id="1765372698">
          <w:marLeft w:val="446"/>
          <w:marRight w:val="0"/>
          <w:marTop w:val="0"/>
          <w:marBottom w:val="0"/>
          <w:divBdr>
            <w:top w:val="none" w:sz="0" w:space="0" w:color="auto"/>
            <w:left w:val="none" w:sz="0" w:space="0" w:color="auto"/>
            <w:bottom w:val="none" w:sz="0" w:space="0" w:color="auto"/>
            <w:right w:val="none" w:sz="0" w:space="0" w:color="auto"/>
          </w:divBdr>
        </w:div>
        <w:div w:id="1641686984">
          <w:marLeft w:val="446"/>
          <w:marRight w:val="0"/>
          <w:marTop w:val="0"/>
          <w:marBottom w:val="0"/>
          <w:divBdr>
            <w:top w:val="none" w:sz="0" w:space="0" w:color="auto"/>
            <w:left w:val="none" w:sz="0" w:space="0" w:color="auto"/>
            <w:bottom w:val="none" w:sz="0" w:space="0" w:color="auto"/>
            <w:right w:val="none" w:sz="0" w:space="0" w:color="auto"/>
          </w:divBdr>
        </w:div>
        <w:div w:id="935864730">
          <w:marLeft w:val="446"/>
          <w:marRight w:val="0"/>
          <w:marTop w:val="0"/>
          <w:marBottom w:val="0"/>
          <w:divBdr>
            <w:top w:val="none" w:sz="0" w:space="0" w:color="auto"/>
            <w:left w:val="none" w:sz="0" w:space="0" w:color="auto"/>
            <w:bottom w:val="none" w:sz="0" w:space="0" w:color="auto"/>
            <w:right w:val="none" w:sz="0" w:space="0" w:color="auto"/>
          </w:divBdr>
        </w:div>
      </w:divsChild>
    </w:div>
    <w:div w:id="219905084">
      <w:bodyDiv w:val="1"/>
      <w:marLeft w:val="0"/>
      <w:marRight w:val="0"/>
      <w:marTop w:val="0"/>
      <w:marBottom w:val="0"/>
      <w:divBdr>
        <w:top w:val="none" w:sz="0" w:space="0" w:color="auto"/>
        <w:left w:val="none" w:sz="0" w:space="0" w:color="auto"/>
        <w:bottom w:val="none" w:sz="0" w:space="0" w:color="auto"/>
        <w:right w:val="none" w:sz="0" w:space="0" w:color="auto"/>
      </w:divBdr>
      <w:divsChild>
        <w:div w:id="671757853">
          <w:marLeft w:val="547"/>
          <w:marRight w:val="0"/>
          <w:marTop w:val="0"/>
          <w:marBottom w:val="0"/>
          <w:divBdr>
            <w:top w:val="none" w:sz="0" w:space="0" w:color="auto"/>
            <w:left w:val="none" w:sz="0" w:space="0" w:color="auto"/>
            <w:bottom w:val="none" w:sz="0" w:space="0" w:color="auto"/>
            <w:right w:val="none" w:sz="0" w:space="0" w:color="auto"/>
          </w:divBdr>
        </w:div>
        <w:div w:id="1422986621">
          <w:marLeft w:val="547"/>
          <w:marRight w:val="0"/>
          <w:marTop w:val="0"/>
          <w:marBottom w:val="0"/>
          <w:divBdr>
            <w:top w:val="none" w:sz="0" w:space="0" w:color="auto"/>
            <w:left w:val="none" w:sz="0" w:space="0" w:color="auto"/>
            <w:bottom w:val="none" w:sz="0" w:space="0" w:color="auto"/>
            <w:right w:val="none" w:sz="0" w:space="0" w:color="auto"/>
          </w:divBdr>
        </w:div>
        <w:div w:id="1083449352">
          <w:marLeft w:val="547"/>
          <w:marRight w:val="0"/>
          <w:marTop w:val="0"/>
          <w:marBottom w:val="0"/>
          <w:divBdr>
            <w:top w:val="none" w:sz="0" w:space="0" w:color="auto"/>
            <w:left w:val="none" w:sz="0" w:space="0" w:color="auto"/>
            <w:bottom w:val="none" w:sz="0" w:space="0" w:color="auto"/>
            <w:right w:val="none" w:sz="0" w:space="0" w:color="auto"/>
          </w:divBdr>
        </w:div>
        <w:div w:id="1331833528">
          <w:marLeft w:val="547"/>
          <w:marRight w:val="0"/>
          <w:marTop w:val="0"/>
          <w:marBottom w:val="0"/>
          <w:divBdr>
            <w:top w:val="none" w:sz="0" w:space="0" w:color="auto"/>
            <w:left w:val="none" w:sz="0" w:space="0" w:color="auto"/>
            <w:bottom w:val="none" w:sz="0" w:space="0" w:color="auto"/>
            <w:right w:val="none" w:sz="0" w:space="0" w:color="auto"/>
          </w:divBdr>
        </w:div>
        <w:div w:id="1123616549">
          <w:marLeft w:val="547"/>
          <w:marRight w:val="0"/>
          <w:marTop w:val="0"/>
          <w:marBottom w:val="0"/>
          <w:divBdr>
            <w:top w:val="none" w:sz="0" w:space="0" w:color="auto"/>
            <w:left w:val="none" w:sz="0" w:space="0" w:color="auto"/>
            <w:bottom w:val="none" w:sz="0" w:space="0" w:color="auto"/>
            <w:right w:val="none" w:sz="0" w:space="0" w:color="auto"/>
          </w:divBdr>
        </w:div>
        <w:div w:id="582296322">
          <w:marLeft w:val="547"/>
          <w:marRight w:val="0"/>
          <w:marTop w:val="0"/>
          <w:marBottom w:val="0"/>
          <w:divBdr>
            <w:top w:val="none" w:sz="0" w:space="0" w:color="auto"/>
            <w:left w:val="none" w:sz="0" w:space="0" w:color="auto"/>
            <w:bottom w:val="none" w:sz="0" w:space="0" w:color="auto"/>
            <w:right w:val="none" w:sz="0" w:space="0" w:color="auto"/>
          </w:divBdr>
        </w:div>
        <w:div w:id="1197356794">
          <w:marLeft w:val="547"/>
          <w:marRight w:val="0"/>
          <w:marTop w:val="0"/>
          <w:marBottom w:val="0"/>
          <w:divBdr>
            <w:top w:val="none" w:sz="0" w:space="0" w:color="auto"/>
            <w:left w:val="none" w:sz="0" w:space="0" w:color="auto"/>
            <w:bottom w:val="none" w:sz="0" w:space="0" w:color="auto"/>
            <w:right w:val="none" w:sz="0" w:space="0" w:color="auto"/>
          </w:divBdr>
        </w:div>
        <w:div w:id="568930895">
          <w:marLeft w:val="547"/>
          <w:marRight w:val="0"/>
          <w:marTop w:val="0"/>
          <w:marBottom w:val="0"/>
          <w:divBdr>
            <w:top w:val="none" w:sz="0" w:space="0" w:color="auto"/>
            <w:left w:val="none" w:sz="0" w:space="0" w:color="auto"/>
            <w:bottom w:val="none" w:sz="0" w:space="0" w:color="auto"/>
            <w:right w:val="none" w:sz="0" w:space="0" w:color="auto"/>
          </w:divBdr>
        </w:div>
      </w:divsChild>
    </w:div>
    <w:div w:id="230359971">
      <w:bodyDiv w:val="1"/>
      <w:marLeft w:val="0"/>
      <w:marRight w:val="0"/>
      <w:marTop w:val="0"/>
      <w:marBottom w:val="0"/>
      <w:divBdr>
        <w:top w:val="none" w:sz="0" w:space="0" w:color="auto"/>
        <w:left w:val="none" w:sz="0" w:space="0" w:color="auto"/>
        <w:bottom w:val="none" w:sz="0" w:space="0" w:color="auto"/>
        <w:right w:val="none" w:sz="0" w:space="0" w:color="auto"/>
      </w:divBdr>
    </w:div>
    <w:div w:id="382952255">
      <w:bodyDiv w:val="1"/>
      <w:marLeft w:val="0"/>
      <w:marRight w:val="0"/>
      <w:marTop w:val="0"/>
      <w:marBottom w:val="0"/>
      <w:divBdr>
        <w:top w:val="none" w:sz="0" w:space="0" w:color="auto"/>
        <w:left w:val="none" w:sz="0" w:space="0" w:color="auto"/>
        <w:bottom w:val="none" w:sz="0" w:space="0" w:color="auto"/>
        <w:right w:val="none" w:sz="0" w:space="0" w:color="auto"/>
      </w:divBdr>
    </w:div>
    <w:div w:id="417989666">
      <w:bodyDiv w:val="1"/>
      <w:marLeft w:val="0"/>
      <w:marRight w:val="0"/>
      <w:marTop w:val="0"/>
      <w:marBottom w:val="0"/>
      <w:divBdr>
        <w:top w:val="none" w:sz="0" w:space="0" w:color="auto"/>
        <w:left w:val="none" w:sz="0" w:space="0" w:color="auto"/>
        <w:bottom w:val="none" w:sz="0" w:space="0" w:color="auto"/>
        <w:right w:val="none" w:sz="0" w:space="0" w:color="auto"/>
      </w:divBdr>
    </w:div>
    <w:div w:id="436484231">
      <w:bodyDiv w:val="1"/>
      <w:marLeft w:val="0"/>
      <w:marRight w:val="0"/>
      <w:marTop w:val="0"/>
      <w:marBottom w:val="0"/>
      <w:divBdr>
        <w:top w:val="none" w:sz="0" w:space="0" w:color="auto"/>
        <w:left w:val="none" w:sz="0" w:space="0" w:color="auto"/>
        <w:bottom w:val="none" w:sz="0" w:space="0" w:color="auto"/>
        <w:right w:val="none" w:sz="0" w:space="0" w:color="auto"/>
      </w:divBdr>
    </w:div>
    <w:div w:id="439446924">
      <w:bodyDiv w:val="1"/>
      <w:marLeft w:val="0"/>
      <w:marRight w:val="0"/>
      <w:marTop w:val="0"/>
      <w:marBottom w:val="0"/>
      <w:divBdr>
        <w:top w:val="none" w:sz="0" w:space="0" w:color="auto"/>
        <w:left w:val="none" w:sz="0" w:space="0" w:color="auto"/>
        <w:bottom w:val="none" w:sz="0" w:space="0" w:color="auto"/>
        <w:right w:val="none" w:sz="0" w:space="0" w:color="auto"/>
      </w:divBdr>
      <w:divsChild>
        <w:div w:id="119959487">
          <w:marLeft w:val="446"/>
          <w:marRight w:val="0"/>
          <w:marTop w:val="0"/>
          <w:marBottom w:val="0"/>
          <w:divBdr>
            <w:top w:val="none" w:sz="0" w:space="0" w:color="auto"/>
            <w:left w:val="none" w:sz="0" w:space="0" w:color="auto"/>
            <w:bottom w:val="none" w:sz="0" w:space="0" w:color="auto"/>
            <w:right w:val="none" w:sz="0" w:space="0" w:color="auto"/>
          </w:divBdr>
        </w:div>
      </w:divsChild>
    </w:div>
    <w:div w:id="468480323">
      <w:bodyDiv w:val="1"/>
      <w:marLeft w:val="0"/>
      <w:marRight w:val="0"/>
      <w:marTop w:val="0"/>
      <w:marBottom w:val="0"/>
      <w:divBdr>
        <w:top w:val="none" w:sz="0" w:space="0" w:color="auto"/>
        <w:left w:val="none" w:sz="0" w:space="0" w:color="auto"/>
        <w:bottom w:val="none" w:sz="0" w:space="0" w:color="auto"/>
        <w:right w:val="none" w:sz="0" w:space="0" w:color="auto"/>
      </w:divBdr>
      <w:divsChild>
        <w:div w:id="1189029256">
          <w:marLeft w:val="547"/>
          <w:marRight w:val="0"/>
          <w:marTop w:val="0"/>
          <w:marBottom w:val="0"/>
          <w:divBdr>
            <w:top w:val="none" w:sz="0" w:space="0" w:color="auto"/>
            <w:left w:val="none" w:sz="0" w:space="0" w:color="auto"/>
            <w:bottom w:val="none" w:sz="0" w:space="0" w:color="auto"/>
            <w:right w:val="none" w:sz="0" w:space="0" w:color="auto"/>
          </w:divBdr>
        </w:div>
        <w:div w:id="269434791">
          <w:marLeft w:val="547"/>
          <w:marRight w:val="0"/>
          <w:marTop w:val="0"/>
          <w:marBottom w:val="0"/>
          <w:divBdr>
            <w:top w:val="none" w:sz="0" w:space="0" w:color="auto"/>
            <w:left w:val="none" w:sz="0" w:space="0" w:color="auto"/>
            <w:bottom w:val="none" w:sz="0" w:space="0" w:color="auto"/>
            <w:right w:val="none" w:sz="0" w:space="0" w:color="auto"/>
          </w:divBdr>
        </w:div>
        <w:div w:id="1234045087">
          <w:marLeft w:val="547"/>
          <w:marRight w:val="0"/>
          <w:marTop w:val="0"/>
          <w:marBottom w:val="0"/>
          <w:divBdr>
            <w:top w:val="none" w:sz="0" w:space="0" w:color="auto"/>
            <w:left w:val="none" w:sz="0" w:space="0" w:color="auto"/>
            <w:bottom w:val="none" w:sz="0" w:space="0" w:color="auto"/>
            <w:right w:val="none" w:sz="0" w:space="0" w:color="auto"/>
          </w:divBdr>
        </w:div>
        <w:div w:id="1644431320">
          <w:marLeft w:val="547"/>
          <w:marRight w:val="0"/>
          <w:marTop w:val="0"/>
          <w:marBottom w:val="0"/>
          <w:divBdr>
            <w:top w:val="none" w:sz="0" w:space="0" w:color="auto"/>
            <w:left w:val="none" w:sz="0" w:space="0" w:color="auto"/>
            <w:bottom w:val="none" w:sz="0" w:space="0" w:color="auto"/>
            <w:right w:val="none" w:sz="0" w:space="0" w:color="auto"/>
          </w:divBdr>
        </w:div>
        <w:div w:id="907571532">
          <w:marLeft w:val="547"/>
          <w:marRight w:val="0"/>
          <w:marTop w:val="0"/>
          <w:marBottom w:val="0"/>
          <w:divBdr>
            <w:top w:val="none" w:sz="0" w:space="0" w:color="auto"/>
            <w:left w:val="none" w:sz="0" w:space="0" w:color="auto"/>
            <w:bottom w:val="none" w:sz="0" w:space="0" w:color="auto"/>
            <w:right w:val="none" w:sz="0" w:space="0" w:color="auto"/>
          </w:divBdr>
        </w:div>
        <w:div w:id="609554020">
          <w:marLeft w:val="547"/>
          <w:marRight w:val="0"/>
          <w:marTop w:val="0"/>
          <w:marBottom w:val="0"/>
          <w:divBdr>
            <w:top w:val="none" w:sz="0" w:space="0" w:color="auto"/>
            <w:left w:val="none" w:sz="0" w:space="0" w:color="auto"/>
            <w:bottom w:val="none" w:sz="0" w:space="0" w:color="auto"/>
            <w:right w:val="none" w:sz="0" w:space="0" w:color="auto"/>
          </w:divBdr>
        </w:div>
        <w:div w:id="1868374402">
          <w:marLeft w:val="547"/>
          <w:marRight w:val="0"/>
          <w:marTop w:val="0"/>
          <w:marBottom w:val="0"/>
          <w:divBdr>
            <w:top w:val="none" w:sz="0" w:space="0" w:color="auto"/>
            <w:left w:val="none" w:sz="0" w:space="0" w:color="auto"/>
            <w:bottom w:val="none" w:sz="0" w:space="0" w:color="auto"/>
            <w:right w:val="none" w:sz="0" w:space="0" w:color="auto"/>
          </w:divBdr>
        </w:div>
      </w:divsChild>
    </w:div>
    <w:div w:id="517814675">
      <w:bodyDiv w:val="1"/>
      <w:marLeft w:val="0"/>
      <w:marRight w:val="0"/>
      <w:marTop w:val="0"/>
      <w:marBottom w:val="0"/>
      <w:divBdr>
        <w:top w:val="none" w:sz="0" w:space="0" w:color="auto"/>
        <w:left w:val="none" w:sz="0" w:space="0" w:color="auto"/>
        <w:bottom w:val="none" w:sz="0" w:space="0" w:color="auto"/>
        <w:right w:val="none" w:sz="0" w:space="0" w:color="auto"/>
      </w:divBdr>
      <w:divsChild>
        <w:div w:id="1913924497">
          <w:marLeft w:val="446"/>
          <w:marRight w:val="0"/>
          <w:marTop w:val="0"/>
          <w:marBottom w:val="0"/>
          <w:divBdr>
            <w:top w:val="none" w:sz="0" w:space="0" w:color="auto"/>
            <w:left w:val="none" w:sz="0" w:space="0" w:color="auto"/>
            <w:bottom w:val="none" w:sz="0" w:space="0" w:color="auto"/>
            <w:right w:val="none" w:sz="0" w:space="0" w:color="auto"/>
          </w:divBdr>
        </w:div>
        <w:div w:id="664405000">
          <w:marLeft w:val="446"/>
          <w:marRight w:val="0"/>
          <w:marTop w:val="0"/>
          <w:marBottom w:val="0"/>
          <w:divBdr>
            <w:top w:val="none" w:sz="0" w:space="0" w:color="auto"/>
            <w:left w:val="none" w:sz="0" w:space="0" w:color="auto"/>
            <w:bottom w:val="none" w:sz="0" w:space="0" w:color="auto"/>
            <w:right w:val="none" w:sz="0" w:space="0" w:color="auto"/>
          </w:divBdr>
        </w:div>
        <w:div w:id="1308320435">
          <w:marLeft w:val="446"/>
          <w:marRight w:val="0"/>
          <w:marTop w:val="0"/>
          <w:marBottom w:val="0"/>
          <w:divBdr>
            <w:top w:val="none" w:sz="0" w:space="0" w:color="auto"/>
            <w:left w:val="none" w:sz="0" w:space="0" w:color="auto"/>
            <w:bottom w:val="none" w:sz="0" w:space="0" w:color="auto"/>
            <w:right w:val="none" w:sz="0" w:space="0" w:color="auto"/>
          </w:divBdr>
        </w:div>
      </w:divsChild>
    </w:div>
    <w:div w:id="605699375">
      <w:bodyDiv w:val="1"/>
      <w:marLeft w:val="0"/>
      <w:marRight w:val="0"/>
      <w:marTop w:val="0"/>
      <w:marBottom w:val="0"/>
      <w:divBdr>
        <w:top w:val="none" w:sz="0" w:space="0" w:color="auto"/>
        <w:left w:val="none" w:sz="0" w:space="0" w:color="auto"/>
        <w:bottom w:val="none" w:sz="0" w:space="0" w:color="auto"/>
        <w:right w:val="none" w:sz="0" w:space="0" w:color="auto"/>
      </w:divBdr>
    </w:div>
    <w:div w:id="694305325">
      <w:bodyDiv w:val="1"/>
      <w:marLeft w:val="0"/>
      <w:marRight w:val="0"/>
      <w:marTop w:val="0"/>
      <w:marBottom w:val="0"/>
      <w:divBdr>
        <w:top w:val="none" w:sz="0" w:space="0" w:color="auto"/>
        <w:left w:val="none" w:sz="0" w:space="0" w:color="auto"/>
        <w:bottom w:val="none" w:sz="0" w:space="0" w:color="auto"/>
        <w:right w:val="none" w:sz="0" w:space="0" w:color="auto"/>
      </w:divBdr>
      <w:divsChild>
        <w:div w:id="496698513">
          <w:marLeft w:val="446"/>
          <w:marRight w:val="0"/>
          <w:marTop w:val="0"/>
          <w:marBottom w:val="0"/>
          <w:divBdr>
            <w:top w:val="none" w:sz="0" w:space="0" w:color="auto"/>
            <w:left w:val="none" w:sz="0" w:space="0" w:color="auto"/>
            <w:bottom w:val="none" w:sz="0" w:space="0" w:color="auto"/>
            <w:right w:val="none" w:sz="0" w:space="0" w:color="auto"/>
          </w:divBdr>
        </w:div>
      </w:divsChild>
    </w:div>
    <w:div w:id="705642486">
      <w:bodyDiv w:val="1"/>
      <w:marLeft w:val="0"/>
      <w:marRight w:val="0"/>
      <w:marTop w:val="0"/>
      <w:marBottom w:val="0"/>
      <w:divBdr>
        <w:top w:val="none" w:sz="0" w:space="0" w:color="auto"/>
        <w:left w:val="none" w:sz="0" w:space="0" w:color="auto"/>
        <w:bottom w:val="none" w:sz="0" w:space="0" w:color="auto"/>
        <w:right w:val="none" w:sz="0" w:space="0" w:color="auto"/>
      </w:divBdr>
      <w:divsChild>
        <w:div w:id="964963639">
          <w:marLeft w:val="446"/>
          <w:marRight w:val="0"/>
          <w:marTop w:val="0"/>
          <w:marBottom w:val="0"/>
          <w:divBdr>
            <w:top w:val="none" w:sz="0" w:space="0" w:color="auto"/>
            <w:left w:val="none" w:sz="0" w:space="0" w:color="auto"/>
            <w:bottom w:val="none" w:sz="0" w:space="0" w:color="auto"/>
            <w:right w:val="none" w:sz="0" w:space="0" w:color="auto"/>
          </w:divBdr>
        </w:div>
      </w:divsChild>
    </w:div>
    <w:div w:id="705914013">
      <w:bodyDiv w:val="1"/>
      <w:marLeft w:val="0"/>
      <w:marRight w:val="0"/>
      <w:marTop w:val="0"/>
      <w:marBottom w:val="0"/>
      <w:divBdr>
        <w:top w:val="none" w:sz="0" w:space="0" w:color="auto"/>
        <w:left w:val="none" w:sz="0" w:space="0" w:color="auto"/>
        <w:bottom w:val="none" w:sz="0" w:space="0" w:color="auto"/>
        <w:right w:val="none" w:sz="0" w:space="0" w:color="auto"/>
      </w:divBdr>
    </w:div>
    <w:div w:id="767701748">
      <w:bodyDiv w:val="1"/>
      <w:marLeft w:val="0"/>
      <w:marRight w:val="0"/>
      <w:marTop w:val="0"/>
      <w:marBottom w:val="0"/>
      <w:divBdr>
        <w:top w:val="none" w:sz="0" w:space="0" w:color="auto"/>
        <w:left w:val="none" w:sz="0" w:space="0" w:color="auto"/>
        <w:bottom w:val="none" w:sz="0" w:space="0" w:color="auto"/>
        <w:right w:val="none" w:sz="0" w:space="0" w:color="auto"/>
      </w:divBdr>
    </w:div>
    <w:div w:id="779960013">
      <w:bodyDiv w:val="1"/>
      <w:marLeft w:val="0"/>
      <w:marRight w:val="0"/>
      <w:marTop w:val="0"/>
      <w:marBottom w:val="0"/>
      <w:divBdr>
        <w:top w:val="none" w:sz="0" w:space="0" w:color="auto"/>
        <w:left w:val="none" w:sz="0" w:space="0" w:color="auto"/>
        <w:bottom w:val="none" w:sz="0" w:space="0" w:color="auto"/>
        <w:right w:val="none" w:sz="0" w:space="0" w:color="auto"/>
      </w:divBdr>
    </w:div>
    <w:div w:id="872227485">
      <w:bodyDiv w:val="1"/>
      <w:marLeft w:val="0"/>
      <w:marRight w:val="0"/>
      <w:marTop w:val="0"/>
      <w:marBottom w:val="0"/>
      <w:divBdr>
        <w:top w:val="none" w:sz="0" w:space="0" w:color="auto"/>
        <w:left w:val="none" w:sz="0" w:space="0" w:color="auto"/>
        <w:bottom w:val="none" w:sz="0" w:space="0" w:color="auto"/>
        <w:right w:val="none" w:sz="0" w:space="0" w:color="auto"/>
      </w:divBdr>
    </w:div>
    <w:div w:id="885680939">
      <w:bodyDiv w:val="1"/>
      <w:marLeft w:val="0"/>
      <w:marRight w:val="0"/>
      <w:marTop w:val="0"/>
      <w:marBottom w:val="0"/>
      <w:divBdr>
        <w:top w:val="none" w:sz="0" w:space="0" w:color="auto"/>
        <w:left w:val="none" w:sz="0" w:space="0" w:color="auto"/>
        <w:bottom w:val="none" w:sz="0" w:space="0" w:color="auto"/>
        <w:right w:val="none" w:sz="0" w:space="0" w:color="auto"/>
      </w:divBdr>
    </w:div>
    <w:div w:id="952975291">
      <w:bodyDiv w:val="1"/>
      <w:marLeft w:val="0"/>
      <w:marRight w:val="0"/>
      <w:marTop w:val="0"/>
      <w:marBottom w:val="0"/>
      <w:divBdr>
        <w:top w:val="none" w:sz="0" w:space="0" w:color="auto"/>
        <w:left w:val="none" w:sz="0" w:space="0" w:color="auto"/>
        <w:bottom w:val="none" w:sz="0" w:space="0" w:color="auto"/>
        <w:right w:val="none" w:sz="0" w:space="0" w:color="auto"/>
      </w:divBdr>
    </w:div>
    <w:div w:id="973098425">
      <w:bodyDiv w:val="1"/>
      <w:marLeft w:val="0"/>
      <w:marRight w:val="0"/>
      <w:marTop w:val="0"/>
      <w:marBottom w:val="0"/>
      <w:divBdr>
        <w:top w:val="none" w:sz="0" w:space="0" w:color="auto"/>
        <w:left w:val="none" w:sz="0" w:space="0" w:color="auto"/>
        <w:bottom w:val="none" w:sz="0" w:space="0" w:color="auto"/>
        <w:right w:val="none" w:sz="0" w:space="0" w:color="auto"/>
      </w:divBdr>
    </w:div>
    <w:div w:id="1059206476">
      <w:bodyDiv w:val="1"/>
      <w:marLeft w:val="0"/>
      <w:marRight w:val="0"/>
      <w:marTop w:val="0"/>
      <w:marBottom w:val="0"/>
      <w:divBdr>
        <w:top w:val="none" w:sz="0" w:space="0" w:color="auto"/>
        <w:left w:val="none" w:sz="0" w:space="0" w:color="auto"/>
        <w:bottom w:val="none" w:sz="0" w:space="0" w:color="auto"/>
        <w:right w:val="none" w:sz="0" w:space="0" w:color="auto"/>
      </w:divBdr>
    </w:div>
    <w:div w:id="1217283349">
      <w:bodyDiv w:val="1"/>
      <w:marLeft w:val="0"/>
      <w:marRight w:val="0"/>
      <w:marTop w:val="0"/>
      <w:marBottom w:val="0"/>
      <w:divBdr>
        <w:top w:val="none" w:sz="0" w:space="0" w:color="auto"/>
        <w:left w:val="none" w:sz="0" w:space="0" w:color="auto"/>
        <w:bottom w:val="none" w:sz="0" w:space="0" w:color="auto"/>
        <w:right w:val="none" w:sz="0" w:space="0" w:color="auto"/>
      </w:divBdr>
    </w:div>
    <w:div w:id="1279986882">
      <w:bodyDiv w:val="1"/>
      <w:marLeft w:val="0"/>
      <w:marRight w:val="0"/>
      <w:marTop w:val="0"/>
      <w:marBottom w:val="0"/>
      <w:divBdr>
        <w:top w:val="none" w:sz="0" w:space="0" w:color="auto"/>
        <w:left w:val="none" w:sz="0" w:space="0" w:color="auto"/>
        <w:bottom w:val="none" w:sz="0" w:space="0" w:color="auto"/>
        <w:right w:val="none" w:sz="0" w:space="0" w:color="auto"/>
      </w:divBdr>
    </w:div>
    <w:div w:id="1305814672">
      <w:bodyDiv w:val="1"/>
      <w:marLeft w:val="0"/>
      <w:marRight w:val="0"/>
      <w:marTop w:val="0"/>
      <w:marBottom w:val="0"/>
      <w:divBdr>
        <w:top w:val="none" w:sz="0" w:space="0" w:color="auto"/>
        <w:left w:val="none" w:sz="0" w:space="0" w:color="auto"/>
        <w:bottom w:val="none" w:sz="0" w:space="0" w:color="auto"/>
        <w:right w:val="none" w:sz="0" w:space="0" w:color="auto"/>
      </w:divBdr>
    </w:div>
    <w:div w:id="1379939688">
      <w:bodyDiv w:val="1"/>
      <w:marLeft w:val="0"/>
      <w:marRight w:val="0"/>
      <w:marTop w:val="0"/>
      <w:marBottom w:val="0"/>
      <w:divBdr>
        <w:top w:val="none" w:sz="0" w:space="0" w:color="auto"/>
        <w:left w:val="none" w:sz="0" w:space="0" w:color="auto"/>
        <w:bottom w:val="none" w:sz="0" w:space="0" w:color="auto"/>
        <w:right w:val="none" w:sz="0" w:space="0" w:color="auto"/>
      </w:divBdr>
    </w:div>
    <w:div w:id="1390569262">
      <w:bodyDiv w:val="1"/>
      <w:marLeft w:val="0"/>
      <w:marRight w:val="0"/>
      <w:marTop w:val="0"/>
      <w:marBottom w:val="0"/>
      <w:divBdr>
        <w:top w:val="none" w:sz="0" w:space="0" w:color="auto"/>
        <w:left w:val="none" w:sz="0" w:space="0" w:color="auto"/>
        <w:bottom w:val="none" w:sz="0" w:space="0" w:color="auto"/>
        <w:right w:val="none" w:sz="0" w:space="0" w:color="auto"/>
      </w:divBdr>
    </w:div>
    <w:div w:id="1434208234">
      <w:bodyDiv w:val="1"/>
      <w:marLeft w:val="0"/>
      <w:marRight w:val="0"/>
      <w:marTop w:val="0"/>
      <w:marBottom w:val="0"/>
      <w:divBdr>
        <w:top w:val="none" w:sz="0" w:space="0" w:color="auto"/>
        <w:left w:val="none" w:sz="0" w:space="0" w:color="auto"/>
        <w:bottom w:val="none" w:sz="0" w:space="0" w:color="auto"/>
        <w:right w:val="none" w:sz="0" w:space="0" w:color="auto"/>
      </w:divBdr>
    </w:div>
    <w:div w:id="1473331137">
      <w:bodyDiv w:val="1"/>
      <w:marLeft w:val="0"/>
      <w:marRight w:val="0"/>
      <w:marTop w:val="0"/>
      <w:marBottom w:val="0"/>
      <w:divBdr>
        <w:top w:val="none" w:sz="0" w:space="0" w:color="auto"/>
        <w:left w:val="none" w:sz="0" w:space="0" w:color="auto"/>
        <w:bottom w:val="none" w:sz="0" w:space="0" w:color="auto"/>
        <w:right w:val="none" w:sz="0" w:space="0" w:color="auto"/>
      </w:divBdr>
    </w:div>
    <w:div w:id="1537348800">
      <w:bodyDiv w:val="1"/>
      <w:marLeft w:val="0"/>
      <w:marRight w:val="0"/>
      <w:marTop w:val="0"/>
      <w:marBottom w:val="0"/>
      <w:divBdr>
        <w:top w:val="none" w:sz="0" w:space="0" w:color="auto"/>
        <w:left w:val="none" w:sz="0" w:space="0" w:color="auto"/>
        <w:bottom w:val="none" w:sz="0" w:space="0" w:color="auto"/>
        <w:right w:val="none" w:sz="0" w:space="0" w:color="auto"/>
      </w:divBdr>
    </w:div>
    <w:div w:id="1604024010">
      <w:bodyDiv w:val="1"/>
      <w:marLeft w:val="0"/>
      <w:marRight w:val="0"/>
      <w:marTop w:val="0"/>
      <w:marBottom w:val="0"/>
      <w:divBdr>
        <w:top w:val="none" w:sz="0" w:space="0" w:color="auto"/>
        <w:left w:val="none" w:sz="0" w:space="0" w:color="auto"/>
        <w:bottom w:val="none" w:sz="0" w:space="0" w:color="auto"/>
        <w:right w:val="none" w:sz="0" w:space="0" w:color="auto"/>
      </w:divBdr>
    </w:div>
    <w:div w:id="1609048217">
      <w:bodyDiv w:val="1"/>
      <w:marLeft w:val="0"/>
      <w:marRight w:val="0"/>
      <w:marTop w:val="0"/>
      <w:marBottom w:val="0"/>
      <w:divBdr>
        <w:top w:val="none" w:sz="0" w:space="0" w:color="auto"/>
        <w:left w:val="none" w:sz="0" w:space="0" w:color="auto"/>
        <w:bottom w:val="none" w:sz="0" w:space="0" w:color="auto"/>
        <w:right w:val="none" w:sz="0" w:space="0" w:color="auto"/>
      </w:divBdr>
    </w:div>
    <w:div w:id="1613173528">
      <w:bodyDiv w:val="1"/>
      <w:marLeft w:val="0"/>
      <w:marRight w:val="0"/>
      <w:marTop w:val="0"/>
      <w:marBottom w:val="0"/>
      <w:divBdr>
        <w:top w:val="none" w:sz="0" w:space="0" w:color="auto"/>
        <w:left w:val="none" w:sz="0" w:space="0" w:color="auto"/>
        <w:bottom w:val="none" w:sz="0" w:space="0" w:color="auto"/>
        <w:right w:val="none" w:sz="0" w:space="0" w:color="auto"/>
      </w:divBdr>
      <w:divsChild>
        <w:div w:id="524707136">
          <w:marLeft w:val="446"/>
          <w:marRight w:val="0"/>
          <w:marTop w:val="0"/>
          <w:marBottom w:val="0"/>
          <w:divBdr>
            <w:top w:val="none" w:sz="0" w:space="0" w:color="auto"/>
            <w:left w:val="none" w:sz="0" w:space="0" w:color="auto"/>
            <w:bottom w:val="none" w:sz="0" w:space="0" w:color="auto"/>
            <w:right w:val="none" w:sz="0" w:space="0" w:color="auto"/>
          </w:divBdr>
        </w:div>
      </w:divsChild>
    </w:div>
    <w:div w:id="1627159466">
      <w:bodyDiv w:val="1"/>
      <w:marLeft w:val="0"/>
      <w:marRight w:val="0"/>
      <w:marTop w:val="0"/>
      <w:marBottom w:val="0"/>
      <w:divBdr>
        <w:top w:val="none" w:sz="0" w:space="0" w:color="auto"/>
        <w:left w:val="none" w:sz="0" w:space="0" w:color="auto"/>
        <w:bottom w:val="none" w:sz="0" w:space="0" w:color="auto"/>
        <w:right w:val="none" w:sz="0" w:space="0" w:color="auto"/>
      </w:divBdr>
    </w:div>
    <w:div w:id="1726682905">
      <w:bodyDiv w:val="1"/>
      <w:marLeft w:val="0"/>
      <w:marRight w:val="0"/>
      <w:marTop w:val="0"/>
      <w:marBottom w:val="0"/>
      <w:divBdr>
        <w:top w:val="none" w:sz="0" w:space="0" w:color="auto"/>
        <w:left w:val="none" w:sz="0" w:space="0" w:color="auto"/>
        <w:bottom w:val="none" w:sz="0" w:space="0" w:color="auto"/>
        <w:right w:val="none" w:sz="0" w:space="0" w:color="auto"/>
      </w:divBdr>
    </w:div>
    <w:div w:id="1731732627">
      <w:bodyDiv w:val="1"/>
      <w:marLeft w:val="0"/>
      <w:marRight w:val="0"/>
      <w:marTop w:val="0"/>
      <w:marBottom w:val="0"/>
      <w:divBdr>
        <w:top w:val="none" w:sz="0" w:space="0" w:color="auto"/>
        <w:left w:val="none" w:sz="0" w:space="0" w:color="auto"/>
        <w:bottom w:val="none" w:sz="0" w:space="0" w:color="auto"/>
        <w:right w:val="none" w:sz="0" w:space="0" w:color="auto"/>
      </w:divBdr>
    </w:div>
    <w:div w:id="1764296617">
      <w:bodyDiv w:val="1"/>
      <w:marLeft w:val="0"/>
      <w:marRight w:val="0"/>
      <w:marTop w:val="0"/>
      <w:marBottom w:val="0"/>
      <w:divBdr>
        <w:top w:val="none" w:sz="0" w:space="0" w:color="auto"/>
        <w:left w:val="none" w:sz="0" w:space="0" w:color="auto"/>
        <w:bottom w:val="none" w:sz="0" w:space="0" w:color="auto"/>
        <w:right w:val="none" w:sz="0" w:space="0" w:color="auto"/>
      </w:divBdr>
    </w:div>
    <w:div w:id="1854684253">
      <w:bodyDiv w:val="1"/>
      <w:marLeft w:val="0"/>
      <w:marRight w:val="0"/>
      <w:marTop w:val="0"/>
      <w:marBottom w:val="0"/>
      <w:divBdr>
        <w:top w:val="none" w:sz="0" w:space="0" w:color="auto"/>
        <w:left w:val="none" w:sz="0" w:space="0" w:color="auto"/>
        <w:bottom w:val="none" w:sz="0" w:space="0" w:color="auto"/>
        <w:right w:val="none" w:sz="0" w:space="0" w:color="auto"/>
      </w:divBdr>
    </w:div>
    <w:div w:id="1879080616">
      <w:bodyDiv w:val="1"/>
      <w:marLeft w:val="0"/>
      <w:marRight w:val="0"/>
      <w:marTop w:val="0"/>
      <w:marBottom w:val="0"/>
      <w:divBdr>
        <w:top w:val="none" w:sz="0" w:space="0" w:color="auto"/>
        <w:left w:val="none" w:sz="0" w:space="0" w:color="auto"/>
        <w:bottom w:val="none" w:sz="0" w:space="0" w:color="auto"/>
        <w:right w:val="none" w:sz="0" w:space="0" w:color="auto"/>
      </w:divBdr>
    </w:div>
    <w:div w:id="1902015795">
      <w:bodyDiv w:val="1"/>
      <w:marLeft w:val="0"/>
      <w:marRight w:val="0"/>
      <w:marTop w:val="0"/>
      <w:marBottom w:val="0"/>
      <w:divBdr>
        <w:top w:val="none" w:sz="0" w:space="0" w:color="auto"/>
        <w:left w:val="none" w:sz="0" w:space="0" w:color="auto"/>
        <w:bottom w:val="none" w:sz="0" w:space="0" w:color="auto"/>
        <w:right w:val="none" w:sz="0" w:space="0" w:color="auto"/>
      </w:divBdr>
      <w:divsChild>
        <w:div w:id="1883864309">
          <w:marLeft w:val="0"/>
          <w:marRight w:val="0"/>
          <w:marTop w:val="0"/>
          <w:marBottom w:val="0"/>
          <w:divBdr>
            <w:top w:val="none" w:sz="0" w:space="0" w:color="auto"/>
            <w:left w:val="none" w:sz="0" w:space="0" w:color="auto"/>
            <w:bottom w:val="none" w:sz="0" w:space="0" w:color="auto"/>
            <w:right w:val="none" w:sz="0" w:space="0" w:color="auto"/>
          </w:divBdr>
        </w:div>
      </w:divsChild>
    </w:div>
    <w:div w:id="1942254771">
      <w:bodyDiv w:val="1"/>
      <w:marLeft w:val="0"/>
      <w:marRight w:val="0"/>
      <w:marTop w:val="0"/>
      <w:marBottom w:val="0"/>
      <w:divBdr>
        <w:top w:val="none" w:sz="0" w:space="0" w:color="auto"/>
        <w:left w:val="none" w:sz="0" w:space="0" w:color="auto"/>
        <w:bottom w:val="none" w:sz="0" w:space="0" w:color="auto"/>
        <w:right w:val="none" w:sz="0" w:space="0" w:color="auto"/>
      </w:divBdr>
    </w:div>
    <w:div w:id="2041466803">
      <w:bodyDiv w:val="1"/>
      <w:marLeft w:val="0"/>
      <w:marRight w:val="0"/>
      <w:marTop w:val="0"/>
      <w:marBottom w:val="0"/>
      <w:divBdr>
        <w:top w:val="none" w:sz="0" w:space="0" w:color="auto"/>
        <w:left w:val="none" w:sz="0" w:space="0" w:color="auto"/>
        <w:bottom w:val="none" w:sz="0" w:space="0" w:color="auto"/>
        <w:right w:val="none" w:sz="0" w:space="0" w:color="auto"/>
      </w:divBdr>
    </w:div>
    <w:div w:id="2042243969">
      <w:bodyDiv w:val="1"/>
      <w:marLeft w:val="0"/>
      <w:marRight w:val="0"/>
      <w:marTop w:val="0"/>
      <w:marBottom w:val="0"/>
      <w:divBdr>
        <w:top w:val="none" w:sz="0" w:space="0" w:color="auto"/>
        <w:left w:val="none" w:sz="0" w:space="0" w:color="auto"/>
        <w:bottom w:val="none" w:sz="0" w:space="0" w:color="auto"/>
        <w:right w:val="none" w:sz="0" w:space="0" w:color="auto"/>
      </w:divBdr>
    </w:div>
    <w:div w:id="2046832178">
      <w:bodyDiv w:val="1"/>
      <w:marLeft w:val="0"/>
      <w:marRight w:val="0"/>
      <w:marTop w:val="0"/>
      <w:marBottom w:val="0"/>
      <w:divBdr>
        <w:top w:val="none" w:sz="0" w:space="0" w:color="auto"/>
        <w:left w:val="none" w:sz="0" w:space="0" w:color="auto"/>
        <w:bottom w:val="none" w:sz="0" w:space="0" w:color="auto"/>
        <w:right w:val="none" w:sz="0" w:space="0" w:color="auto"/>
      </w:divBdr>
    </w:div>
    <w:div w:id="2119258102">
      <w:bodyDiv w:val="1"/>
      <w:marLeft w:val="0"/>
      <w:marRight w:val="0"/>
      <w:marTop w:val="0"/>
      <w:marBottom w:val="0"/>
      <w:divBdr>
        <w:top w:val="none" w:sz="0" w:space="0" w:color="auto"/>
        <w:left w:val="none" w:sz="0" w:space="0" w:color="auto"/>
        <w:bottom w:val="none" w:sz="0" w:space="0" w:color="auto"/>
        <w:right w:val="none" w:sz="0" w:space="0" w:color="auto"/>
      </w:divBdr>
    </w:div>
    <w:div w:id="214284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3E30AA-9496-430D-AF71-3A024B436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C74072AD</Template>
  <TotalTime>0</TotalTime>
  <Pages>13</Pages>
  <Words>3799</Words>
  <Characters>21657</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25406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Howick</dc:creator>
  <cp:lastModifiedBy>JMitchell</cp:lastModifiedBy>
  <cp:revision>2</cp:revision>
  <cp:lastPrinted>2019-02-11T09:30:00Z</cp:lastPrinted>
  <dcterms:created xsi:type="dcterms:W3CDTF">2019-07-12T14:32:00Z</dcterms:created>
  <dcterms:modified xsi:type="dcterms:W3CDTF">2019-07-12T14:32:00Z</dcterms:modified>
</cp:coreProperties>
</file>